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DCA" w:rsidRDefault="009F4DCA" w:rsidP="00374278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МОЗЫРСКОГО РАЙОННОГО ИСПОЛНИТЕЛЬНОГО КОМИТЕТА</w:t>
      </w:r>
    </w:p>
    <w:p w:rsidR="009F4DCA" w:rsidRDefault="009F4DCA" w:rsidP="00374278">
      <w:pPr>
        <w:pStyle w:val="newncpi"/>
        <w:jc w:val="center"/>
      </w:pPr>
      <w:r>
        <w:rPr>
          <w:rStyle w:val="datepr"/>
        </w:rPr>
        <w:t>18 июля 2023 г.</w:t>
      </w:r>
      <w:r>
        <w:rPr>
          <w:rStyle w:val="number"/>
        </w:rPr>
        <w:t xml:space="preserve"> № 1181</w:t>
      </w:r>
    </w:p>
    <w:p w:rsidR="009F4DCA" w:rsidRDefault="009F4DCA" w:rsidP="009F4DCA">
      <w:pPr>
        <w:pStyle w:val="titlencpi"/>
        <w:jc w:val="both"/>
      </w:pPr>
      <w:r>
        <w:t>О мерах по обеспечению местами временного пребывания граждан, в отношении которых применено защитное предписание</w:t>
      </w:r>
    </w:p>
    <w:p w:rsidR="009F4DCA" w:rsidRDefault="009F4DCA" w:rsidP="009F4DCA">
      <w:pPr>
        <w:pStyle w:val="preamble"/>
        <w:jc w:val="both"/>
      </w:pPr>
      <w:proofErr w:type="gramStart"/>
      <w:r>
        <w:t>На основании абзаца шестого части второй статьи 17 Закона Республики Беларусь от 4 января 2014 г. № 122-З «Об основах деятельности по профилактике правонарушений», части первой пункта 3 Положения о порядке принятия мер по обеспечению местами временного пребывания граждан, в отношении которых применено защитное предписание, утвержденного постановлением Совета Министров Республики Беларусь от 11 июля 2022 г. № 456, Мозырский районный исполнительный комитет</w:t>
      </w:r>
      <w:proofErr w:type="gramEnd"/>
      <w:r>
        <w:t xml:space="preserve"> РЕШИЛ:</w:t>
      </w:r>
    </w:p>
    <w:p w:rsidR="009F4DCA" w:rsidRDefault="009F4DCA" w:rsidP="009F4DCA">
      <w:pPr>
        <w:pStyle w:val="point"/>
        <w:jc w:val="both"/>
      </w:pPr>
      <w:r>
        <w:t>1. Определить жилое помещение, расположенное по адресу: город Мозырь, переулок Коллективный, дом 16, комната 100-а, местом для обеспечения временного пребывания граждан, в отношении которых применено защитное предписание, устанавливающее обязанность гражданина, совершившего домашнее насилие, покинуть общее с гражданином (гражданами), пострадавшим (пострадавшими) от домашнего насилия, жилое помещение.</w:t>
      </w:r>
    </w:p>
    <w:p w:rsidR="009F4DCA" w:rsidRDefault="009F4DCA" w:rsidP="009F4DCA">
      <w:pPr>
        <w:pStyle w:val="point"/>
        <w:jc w:val="both"/>
      </w:pPr>
      <w:r>
        <w:t>2. Установить, что указанное в пункте 1 настоящего решения жилое помещение предоставляется:</w:t>
      </w:r>
    </w:p>
    <w:p w:rsidR="009F4DCA" w:rsidRDefault="009F4DCA" w:rsidP="009F4DCA">
      <w:pPr>
        <w:pStyle w:val="newncpi"/>
        <w:jc w:val="both"/>
      </w:pPr>
      <w:r>
        <w:t>с учетом обеспеченности его общей площадью жилого помещения, определяемой исходя из суммы общей площади всех жилых помещений, находящихся в собственности и (или) во владении и пользовании гражданина в Мозырском районе;</w:t>
      </w:r>
    </w:p>
    <w:p w:rsidR="009F4DCA" w:rsidRDefault="009F4DCA" w:rsidP="009F4DCA">
      <w:pPr>
        <w:pStyle w:val="newncpi"/>
        <w:jc w:val="both"/>
      </w:pPr>
      <w:r>
        <w:t>на безвозмездной либо возмездной основе в случаях, установленных частью третьей пункта 3 Положения о порядке принятия мер по обеспечению местами временного пребывания граждан, в отношении которых применено защитное предписание;</w:t>
      </w:r>
    </w:p>
    <w:p w:rsidR="009F4DCA" w:rsidRDefault="009F4DCA" w:rsidP="009F4DCA">
      <w:pPr>
        <w:pStyle w:val="newncpi"/>
        <w:jc w:val="both"/>
      </w:pPr>
      <w:r>
        <w:t>на срок, указанный в защитном предписании.</w:t>
      </w:r>
    </w:p>
    <w:p w:rsidR="009F4DCA" w:rsidRDefault="009F4DCA" w:rsidP="009F4DCA">
      <w:pPr>
        <w:pStyle w:val="point"/>
        <w:jc w:val="both"/>
      </w:pPr>
      <w:r>
        <w:t>3. Признать утратившими силу:</w:t>
      </w:r>
    </w:p>
    <w:p w:rsidR="009F4DCA" w:rsidRDefault="009F4DCA" w:rsidP="009F4DCA">
      <w:pPr>
        <w:pStyle w:val="newncpi"/>
        <w:jc w:val="both"/>
      </w:pPr>
      <w:r>
        <w:t>решение Мозырского районного исполнительного комитета от 6 апреля 2015 г. № 368 «О мерах по обеспечению местами временного пребывания граждан, в отношении которых вынесено защитное предписание»;</w:t>
      </w:r>
    </w:p>
    <w:p w:rsidR="009F4DCA" w:rsidRDefault="009F4DCA" w:rsidP="009F4DCA">
      <w:pPr>
        <w:pStyle w:val="newncpi"/>
        <w:jc w:val="both"/>
      </w:pPr>
      <w:r>
        <w:t>решение Мозырского районного исполнительного комитета от 10 апреля 2017 г. № 562 «О внесении изменения в решение Мозырского районного исполнительного комитета от 6 апреля 2015 г. № 368».</w:t>
      </w:r>
    </w:p>
    <w:p w:rsidR="009F4DCA" w:rsidRDefault="009F4DCA" w:rsidP="009F4DCA">
      <w:pPr>
        <w:pStyle w:val="point"/>
        <w:jc w:val="both"/>
      </w:pPr>
      <w:r>
        <w:t>4. Настоящее решение вступает в силу после его официального опубликования.</w:t>
      </w:r>
    </w:p>
    <w:p w:rsidR="009F4DCA" w:rsidRDefault="009F4DCA" w:rsidP="009F4DCA">
      <w:pPr>
        <w:pStyle w:val="newncpi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683"/>
        <w:gridCol w:w="4684"/>
      </w:tblGrid>
      <w:tr w:rsidR="009F4DCA" w:rsidTr="008C6724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F4DCA" w:rsidRDefault="009F4DCA" w:rsidP="009F4DCA">
            <w:pPr>
              <w:pStyle w:val="newncpi0"/>
              <w:jc w:val="both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F4DCA" w:rsidRDefault="009F4DCA" w:rsidP="009F4DCA">
            <w:pPr>
              <w:pStyle w:val="newncpi0"/>
              <w:jc w:val="both"/>
            </w:pPr>
            <w:proofErr w:type="spellStart"/>
            <w:r>
              <w:rPr>
                <w:rStyle w:val="pers"/>
              </w:rPr>
              <w:t>Е.Ф.Павлечко</w:t>
            </w:r>
            <w:proofErr w:type="spellEnd"/>
          </w:p>
        </w:tc>
      </w:tr>
      <w:tr w:rsidR="009F4DCA" w:rsidTr="008C6724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F4DCA" w:rsidRDefault="009F4DCA" w:rsidP="009F4DCA">
            <w:pPr>
              <w:pStyle w:val="newncpi0"/>
              <w:jc w:val="both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F4DCA" w:rsidRDefault="009F4DCA" w:rsidP="009F4DCA">
            <w:pPr>
              <w:pStyle w:val="newncpi0"/>
              <w:jc w:val="both"/>
            </w:pPr>
            <w:r>
              <w:t> </w:t>
            </w:r>
          </w:p>
        </w:tc>
      </w:tr>
      <w:tr w:rsidR="009F4DCA" w:rsidTr="008C6724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F4DCA" w:rsidRDefault="009F4DCA" w:rsidP="009F4DCA">
            <w:pPr>
              <w:pStyle w:val="newncpi0"/>
              <w:jc w:val="both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9F4DCA" w:rsidRDefault="009F4DCA" w:rsidP="009F4DCA">
            <w:pPr>
              <w:pStyle w:val="newncpi0"/>
              <w:jc w:val="both"/>
            </w:pPr>
            <w:proofErr w:type="spellStart"/>
            <w:r>
              <w:rPr>
                <w:rStyle w:val="pers"/>
              </w:rPr>
              <w:t>И.В.Апанасенко</w:t>
            </w:r>
            <w:proofErr w:type="spellEnd"/>
          </w:p>
        </w:tc>
      </w:tr>
    </w:tbl>
    <w:p w:rsidR="009F4DCA" w:rsidRDefault="009F4DCA" w:rsidP="009F4DCA">
      <w:pPr>
        <w:pStyle w:val="newncpi0"/>
        <w:jc w:val="both"/>
      </w:pPr>
      <w:r>
        <w:t> </w:t>
      </w:r>
    </w:p>
    <w:p w:rsidR="009C0538" w:rsidRPr="000A0FB2" w:rsidRDefault="009C0538" w:rsidP="009F4DCA">
      <w:pPr>
        <w:jc w:val="both"/>
        <w:rPr>
          <w:szCs w:val="26"/>
        </w:rPr>
      </w:pPr>
    </w:p>
    <w:sectPr w:rsidR="009C0538" w:rsidRPr="000A0FB2" w:rsidSect="00E51289">
      <w:pgSz w:w="11906" w:h="16838"/>
      <w:pgMar w:top="567" w:right="1134" w:bottom="567" w:left="1417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8404D8"/>
    <w:multiLevelType w:val="hybridMultilevel"/>
    <w:tmpl w:val="B036B25A"/>
    <w:lvl w:ilvl="0" w:tplc="693811F2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A82FA3"/>
    <w:multiLevelType w:val="hybridMultilevel"/>
    <w:tmpl w:val="4454D3F2"/>
    <w:lvl w:ilvl="0" w:tplc="E74CCD1C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F0CD0"/>
    <w:rsid w:val="00000779"/>
    <w:rsid w:val="00055D73"/>
    <w:rsid w:val="000937F2"/>
    <w:rsid w:val="000A0FB2"/>
    <w:rsid w:val="000D669F"/>
    <w:rsid w:val="000F7AAF"/>
    <w:rsid w:val="0013462C"/>
    <w:rsid w:val="00177A07"/>
    <w:rsid w:val="00181A83"/>
    <w:rsid w:val="001A4615"/>
    <w:rsid w:val="00291625"/>
    <w:rsid w:val="002B4EC8"/>
    <w:rsid w:val="00355921"/>
    <w:rsid w:val="00374278"/>
    <w:rsid w:val="00380022"/>
    <w:rsid w:val="003918B1"/>
    <w:rsid w:val="003E3E53"/>
    <w:rsid w:val="00403FB6"/>
    <w:rsid w:val="0046361A"/>
    <w:rsid w:val="00491842"/>
    <w:rsid w:val="004A19B7"/>
    <w:rsid w:val="004B26EE"/>
    <w:rsid w:val="004C32AB"/>
    <w:rsid w:val="00564A71"/>
    <w:rsid w:val="00596FEB"/>
    <w:rsid w:val="005D2AE0"/>
    <w:rsid w:val="005F64E5"/>
    <w:rsid w:val="0061070B"/>
    <w:rsid w:val="006249C4"/>
    <w:rsid w:val="006469B4"/>
    <w:rsid w:val="006C7AB2"/>
    <w:rsid w:val="00707BE3"/>
    <w:rsid w:val="00713D85"/>
    <w:rsid w:val="00732680"/>
    <w:rsid w:val="00745CC4"/>
    <w:rsid w:val="00752AA1"/>
    <w:rsid w:val="0077098F"/>
    <w:rsid w:val="007E6DF2"/>
    <w:rsid w:val="008E71ED"/>
    <w:rsid w:val="009A2BD8"/>
    <w:rsid w:val="009C0538"/>
    <w:rsid w:val="009C0C4C"/>
    <w:rsid w:val="009C2E98"/>
    <w:rsid w:val="009C3D6A"/>
    <w:rsid w:val="009F4DCA"/>
    <w:rsid w:val="00A82118"/>
    <w:rsid w:val="00A97F6E"/>
    <w:rsid w:val="00B14F77"/>
    <w:rsid w:val="00B44071"/>
    <w:rsid w:val="00C910E5"/>
    <w:rsid w:val="00D90D3A"/>
    <w:rsid w:val="00DE3899"/>
    <w:rsid w:val="00DF3ECB"/>
    <w:rsid w:val="00E51289"/>
    <w:rsid w:val="00E91B49"/>
    <w:rsid w:val="00EC3553"/>
    <w:rsid w:val="00EC5FBB"/>
    <w:rsid w:val="00F12E48"/>
    <w:rsid w:val="00F67771"/>
    <w:rsid w:val="00F8035C"/>
    <w:rsid w:val="00FB40F3"/>
    <w:rsid w:val="00FD07FE"/>
    <w:rsid w:val="00FF0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EC8"/>
    <w:rPr>
      <w:rFonts w:ascii="Calibri" w:eastAsia="Times New Roman" w:hAnsi="Calibri" w:cs="Times New Roman"/>
    </w:rPr>
  </w:style>
  <w:style w:type="paragraph" w:styleId="1">
    <w:name w:val="heading 1"/>
    <w:basedOn w:val="a"/>
    <w:link w:val="10"/>
    <w:uiPriority w:val="9"/>
    <w:qFormat/>
    <w:rsid w:val="008E71E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4EC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B4EC8"/>
    <w:rPr>
      <w:b/>
      <w:bCs/>
    </w:rPr>
  </w:style>
  <w:style w:type="character" w:styleId="a5">
    <w:name w:val="Emphasis"/>
    <w:uiPriority w:val="20"/>
    <w:qFormat/>
    <w:rsid w:val="002B4EC8"/>
    <w:rPr>
      <w:i/>
      <w:iCs/>
    </w:rPr>
  </w:style>
  <w:style w:type="paragraph" w:styleId="a6">
    <w:name w:val="Normal (Web)"/>
    <w:basedOn w:val="a"/>
    <w:uiPriority w:val="99"/>
    <w:unhideWhenUsed/>
    <w:rsid w:val="003E3E5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73268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E71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posted-on">
    <w:name w:val="posted-on"/>
    <w:basedOn w:val="a0"/>
    <w:rsid w:val="008E71ED"/>
  </w:style>
  <w:style w:type="character" w:customStyle="1" w:styleId="post-views">
    <w:name w:val="post-views"/>
    <w:basedOn w:val="a0"/>
    <w:rsid w:val="008E71ED"/>
  </w:style>
  <w:style w:type="character" w:customStyle="1" w:styleId="author">
    <w:name w:val="author"/>
    <w:basedOn w:val="a0"/>
    <w:rsid w:val="008E71ED"/>
  </w:style>
  <w:style w:type="paragraph" w:customStyle="1" w:styleId="Heading1">
    <w:name w:val="Heading 1"/>
    <w:basedOn w:val="a"/>
    <w:uiPriority w:val="1"/>
    <w:qFormat/>
    <w:rsid w:val="006249C4"/>
    <w:pPr>
      <w:widowControl w:val="0"/>
      <w:autoSpaceDE w:val="0"/>
      <w:autoSpaceDN w:val="0"/>
      <w:spacing w:before="10" w:after="0" w:line="240" w:lineRule="auto"/>
      <w:ind w:left="296" w:right="367"/>
      <w:jc w:val="center"/>
      <w:outlineLvl w:val="1"/>
    </w:pPr>
    <w:rPr>
      <w:rFonts w:ascii="Times New Roman" w:hAnsi="Times New Roman"/>
      <w:b/>
      <w:bCs/>
      <w:sz w:val="30"/>
      <w:szCs w:val="30"/>
    </w:rPr>
  </w:style>
  <w:style w:type="character" w:customStyle="1" w:styleId="elementor-icon-list-text">
    <w:name w:val="elementor-icon-list-text"/>
    <w:basedOn w:val="a0"/>
    <w:rsid w:val="006249C4"/>
  </w:style>
  <w:style w:type="character" w:customStyle="1" w:styleId="adr">
    <w:name w:val="adr"/>
    <w:basedOn w:val="a0"/>
    <w:rsid w:val="006249C4"/>
  </w:style>
  <w:style w:type="paragraph" w:customStyle="1" w:styleId="newncpi0">
    <w:name w:val="newncpi0"/>
    <w:basedOn w:val="a"/>
    <w:rsid w:val="009F4DCA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name">
    <w:name w:val="name"/>
    <w:basedOn w:val="a0"/>
    <w:rsid w:val="009F4DCA"/>
  </w:style>
  <w:style w:type="character" w:customStyle="1" w:styleId="promulgator">
    <w:name w:val="promulgator"/>
    <w:basedOn w:val="a0"/>
    <w:rsid w:val="009F4DCA"/>
  </w:style>
  <w:style w:type="paragraph" w:customStyle="1" w:styleId="newncpi">
    <w:name w:val="newncpi"/>
    <w:basedOn w:val="a"/>
    <w:rsid w:val="009F4DCA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datepr">
    <w:name w:val="datepr"/>
    <w:basedOn w:val="a0"/>
    <w:rsid w:val="009F4DCA"/>
  </w:style>
  <w:style w:type="character" w:customStyle="1" w:styleId="number">
    <w:name w:val="number"/>
    <w:basedOn w:val="a0"/>
    <w:rsid w:val="009F4DCA"/>
  </w:style>
  <w:style w:type="paragraph" w:customStyle="1" w:styleId="titlencpi">
    <w:name w:val="titlencpi"/>
    <w:basedOn w:val="a"/>
    <w:rsid w:val="009F4DCA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9F4DCA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point">
    <w:name w:val="point"/>
    <w:basedOn w:val="a"/>
    <w:rsid w:val="009F4DCA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post">
    <w:name w:val="post"/>
    <w:basedOn w:val="a0"/>
    <w:rsid w:val="009F4DCA"/>
  </w:style>
  <w:style w:type="character" w:customStyle="1" w:styleId="pers">
    <w:name w:val="pers"/>
    <w:basedOn w:val="a0"/>
    <w:rsid w:val="009F4D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53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4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8652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8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75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350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13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14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722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8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9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732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2022-06-06T06:37:00Z</cp:lastPrinted>
  <dcterms:created xsi:type="dcterms:W3CDTF">2023-09-22T13:24:00Z</dcterms:created>
  <dcterms:modified xsi:type="dcterms:W3CDTF">2023-09-22T13:38:00Z</dcterms:modified>
</cp:coreProperties>
</file>