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Default="00DD5C72">
      <w:pPr>
        <w:pStyle w:val="newncpi0"/>
        <w:jc w:val="center"/>
      </w:pPr>
      <w:bookmarkStart w:id="0" w:name="_GoBack"/>
      <w:bookmarkEnd w:id="0"/>
      <w:r>
        <w:rPr>
          <w:rStyle w:val="name"/>
        </w:rPr>
        <w:t>РЕШЕНИЕ </w:t>
      </w:r>
      <w:r>
        <w:rPr>
          <w:rStyle w:val="promulgator"/>
        </w:rPr>
        <w:t>МОЗЫРСКОГО РАЙОННОГО ИСПОЛНИТЕЛЬНОГО КОМИТЕТА</w:t>
      </w:r>
    </w:p>
    <w:p w:rsidR="00000000" w:rsidRDefault="00DD5C72">
      <w:pPr>
        <w:pStyle w:val="newncpi"/>
        <w:jc w:val="center"/>
      </w:pPr>
      <w:r>
        <w:rPr>
          <w:rStyle w:val="datepr"/>
        </w:rPr>
        <w:t>19 августа 2024 г.</w:t>
      </w:r>
      <w:r>
        <w:rPr>
          <w:rStyle w:val="number"/>
        </w:rPr>
        <w:t xml:space="preserve"> № 1255</w:t>
      </w:r>
    </w:p>
    <w:p w:rsidR="00000000" w:rsidRDefault="00DD5C72">
      <w:pPr>
        <w:pStyle w:val="titlencpi"/>
      </w:pPr>
      <w:r>
        <w:t>Об изменении решения Мозырского районного исполнительного комитета от 19 декабря 2018 г. № 1850</w:t>
      </w:r>
    </w:p>
    <w:p w:rsidR="00000000" w:rsidRDefault="00DD5C72">
      <w:pPr>
        <w:pStyle w:val="preamble"/>
      </w:pPr>
      <w:r>
        <w:t>На основании части третьей пункта 1 статьи 79</w:t>
      </w:r>
      <w:r>
        <w:rPr>
          <w:vertAlign w:val="superscript"/>
        </w:rPr>
        <w:t>1</w:t>
      </w:r>
      <w:r>
        <w:t xml:space="preserve"> </w:t>
      </w:r>
      <w:r>
        <w:t>Бюджетного кодекса Республики Беларусь Мозырский районный исполнительный комитет РЕШИЛ:</w:t>
      </w:r>
    </w:p>
    <w:p w:rsidR="00000000" w:rsidRDefault="00DD5C72">
      <w:pPr>
        <w:pStyle w:val="point"/>
      </w:pPr>
      <w:r>
        <w:t>1. Приложение к решению Мозырского районного исполнительного комитета от 19 декабря 2018 г. № 1850 «Об администраторах доходов бюджета» изложить в новой редакции (прила</w:t>
      </w:r>
      <w:r>
        <w:t>гается).</w:t>
      </w:r>
    </w:p>
    <w:p w:rsidR="00000000" w:rsidRDefault="00DD5C72">
      <w:pPr>
        <w:pStyle w:val="point"/>
      </w:pPr>
      <w:r>
        <w:t>2. Настоящее решение вступает в силу после его официального опубликования.</w:t>
      </w:r>
    </w:p>
    <w:p w:rsidR="00000000" w:rsidRDefault="00DD5C72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000000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DD5C72">
            <w:pPr>
              <w:pStyle w:val="newncpi0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000000" w:rsidRDefault="00DD5C72">
            <w:pPr>
              <w:pStyle w:val="newncpi0"/>
              <w:jc w:val="right"/>
            </w:pPr>
            <w:r>
              <w:rPr>
                <w:rStyle w:val="pers"/>
              </w:rPr>
              <w:t>Е.Ф.Павлечко</w:t>
            </w:r>
          </w:p>
        </w:tc>
      </w:tr>
    </w:tbl>
    <w:p w:rsidR="00000000" w:rsidRDefault="00DD5C72">
      <w:pPr>
        <w:pStyle w:val="newncpi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3"/>
        <w:gridCol w:w="2692"/>
      </w:tblGrid>
      <w:tr w:rsidR="00000000"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newncpi"/>
            </w:pPr>
            <w:r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append1"/>
            </w:pPr>
            <w:r>
              <w:t>Приложение</w:t>
            </w:r>
          </w:p>
          <w:p w:rsidR="00000000" w:rsidRDefault="00DD5C72">
            <w:pPr>
              <w:pStyle w:val="append"/>
            </w:pPr>
            <w:r>
              <w:t>к решению</w:t>
            </w:r>
            <w:r>
              <w:br/>
              <w:t>Мозырского районного</w:t>
            </w:r>
            <w:r>
              <w:br/>
              <w:t>исполнительного комитета</w:t>
            </w:r>
            <w:r>
              <w:br/>
              <w:t>19.12.2018 № 1850</w:t>
            </w:r>
            <w:r>
              <w:br/>
              <w:t>(в редакции решения</w:t>
            </w:r>
            <w:r>
              <w:br/>
              <w:t>Мозырского районного</w:t>
            </w:r>
            <w:r>
              <w:br/>
              <w:t>исполнительно</w:t>
            </w:r>
            <w:r>
              <w:t>го комитета</w:t>
            </w:r>
            <w:r>
              <w:br/>
              <w:t xml:space="preserve">19.08.2024 № 1255) </w:t>
            </w:r>
          </w:p>
        </w:tc>
      </w:tr>
    </w:tbl>
    <w:p w:rsidR="00000000" w:rsidRDefault="00DD5C72">
      <w:pPr>
        <w:pStyle w:val="titlep"/>
      </w:pPr>
      <w:r>
        <w:t>ПЕРЕЧЕНЬ</w:t>
      </w:r>
      <w:r>
        <w:br/>
        <w:t>администраторов доходов бюджета и закрепленных за ними источников доходов районного бюджета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34"/>
        <w:gridCol w:w="1589"/>
        <w:gridCol w:w="1589"/>
        <w:gridCol w:w="3933"/>
      </w:tblGrid>
      <w:tr w:rsidR="00000000">
        <w:trPr>
          <w:trHeight w:val="240"/>
        </w:trPr>
        <w:tc>
          <w:tcPr>
            <w:tcW w:w="1287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00000" w:rsidRDefault="00DD5C72">
            <w:pPr>
              <w:pStyle w:val="table10"/>
              <w:jc w:val="center"/>
            </w:pPr>
            <w:r>
              <w:t>Наименование администратора доходов районного бюджета</w:t>
            </w:r>
          </w:p>
        </w:tc>
        <w:tc>
          <w:tcPr>
            <w:tcW w:w="7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00000" w:rsidRDefault="00DD5C72">
            <w:pPr>
              <w:pStyle w:val="table10"/>
              <w:jc w:val="center"/>
            </w:pPr>
            <w:r>
              <w:t>Раздел классификации доходов бюджета</w:t>
            </w:r>
          </w:p>
        </w:tc>
        <w:tc>
          <w:tcPr>
            <w:tcW w:w="75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00000" w:rsidRDefault="00DD5C72">
            <w:pPr>
              <w:pStyle w:val="table10"/>
              <w:jc w:val="center"/>
            </w:pPr>
            <w:r>
              <w:t>Подраздел классификации доходов</w:t>
            </w:r>
            <w:r>
              <w:t xml:space="preserve"> бюджета</w:t>
            </w:r>
          </w:p>
        </w:tc>
        <w:tc>
          <w:tcPr>
            <w:tcW w:w="2196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000000" w:rsidRDefault="00DD5C72">
            <w:pPr>
              <w:pStyle w:val="table10"/>
              <w:jc w:val="center"/>
            </w:pPr>
            <w:r>
              <w:t>Закрепленные за администратором доходов бюджета источники доходов районного бюджета</w:t>
            </w:r>
          </w:p>
        </w:tc>
      </w:tr>
      <w:tr w:rsidR="00000000">
        <w:trPr>
          <w:trHeight w:val="240"/>
        </w:trPr>
        <w:tc>
          <w:tcPr>
            <w:tcW w:w="128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1. Управление делами райисполкома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43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поступления средств на выплату вознаграждения за исполнение государственными гражданскими служащими обязанностей представителя государства в хозяйственных обществах, акции (доли в уставных фондах) которых находятся в государственной собственности</w:t>
            </w:r>
          </w:p>
        </w:tc>
      </w:tr>
      <w:tr w:rsidR="00000000">
        <w:trPr>
          <w:trHeight w:val="240"/>
        </w:trPr>
        <w:tc>
          <w:tcPr>
            <w:tcW w:w="128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2. Управ</w:t>
            </w:r>
            <w:r>
              <w:t>ление землеустройства райисполкома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40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 за право аренды земельных участков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16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 xml:space="preserve">доходы, поступающие в возмещение расходов, связанных с организацией </w:t>
            </w:r>
            <w:r>
              <w:lastRenderedPageBreak/>
              <w:t>(подготовкой) и проведением аукционов и конкурсов по продаже имущества, аукционов по продаже права</w:t>
            </w:r>
            <w:r>
              <w:t xml:space="preserve"> заключения договоров аренды капитальных строений (зданий, сооружений), изолированных помещений, машино-мест, их частей, находящихся в государственной собственности, отводом и государственной регистрацией создания земельных участков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49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01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прода</w:t>
            </w:r>
            <w:r>
              <w:t>жи земельных участков в частную собственность гражданам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49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продажи земельных участков в частную собственность негосударственным юридическим лицам, собственность иностранным государствам, международным организациям</w:t>
            </w:r>
          </w:p>
        </w:tc>
      </w:tr>
      <w:tr w:rsidR="00000000">
        <w:trPr>
          <w:trHeight w:val="240"/>
        </w:trPr>
        <w:tc>
          <w:tcPr>
            <w:tcW w:w="128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3. Управление сельского хозяйства и продовольствия райисполкома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38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проценты за пользование бюджетными займами, бюджетными кредитами, а также по обязательствам перед бюджетом по договорам уступки требования и по исполненным гарантиям Правительства Респуб</w:t>
            </w:r>
            <w:r>
              <w:t>лики Беларусь, местных исполнительных и распорядительных органов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40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04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арендная плата за рыболовные угодья, поверхностные водные объекты (их части)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40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06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арендная плата за предоставление участка лесного фонда в аренду для создания вольера для передержк</w:t>
            </w:r>
            <w:r>
              <w:t>и или охотничьего вольера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поступления средств (части средств), полученных от сдачи в аренду недвижимого и движимого имущества, имущества военного назначения, закрепленных на праве хозяйственного ведения или оперативного управления за юридическими л</w:t>
            </w:r>
            <w:r>
              <w:t>ицами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 за право заключения договоров аренды недвижимого имущества, находящегося в государственной собственности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43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 xml:space="preserve">поступления средств на выплату вознаграждения за исполнение государственными гражданскими служащими обязанностей представителя государства в хозяйственных обществах, акции (доли в уставных фондах) которых </w:t>
            </w:r>
            <w:r>
              <w:lastRenderedPageBreak/>
              <w:t>находятся в государственной собственности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08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</w:t>
            </w:r>
            <w:r>
              <w:t>оходы, поступающие в возмещение расходов ссудодателя (арендодателя) от государственных органов и организаций, местных исполнительных и распорядительных органов, юридических лиц и индивидуальных предпринимателей, которым недвижимое имущество передано в безв</w:t>
            </w:r>
            <w:r>
              <w:t>озмездное пользование или аренду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30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прочие доходы, поступающие в счет компенсации расходов государства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47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01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приватизации (продажи) жилых помещений государственного жилищного фонда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47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06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отчуждения организациями (за исключением бюджетных) в процессе хозяйственной деятельности имущества, находящегося в государственной собственности</w:t>
            </w:r>
          </w:p>
        </w:tc>
      </w:tr>
      <w:tr w:rsidR="00000000">
        <w:trPr>
          <w:trHeight w:val="240"/>
        </w:trPr>
        <w:tc>
          <w:tcPr>
            <w:tcW w:w="128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4. Управление по труду, занятости и социальной защите райисполкома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поступления средств (части</w:t>
            </w:r>
            <w:r>
              <w:t xml:space="preserve"> средств), полученных от сдачи в аренду недвижимого и движимого имущества, имущества военного назначения, закрепленных на праве хозяйственного ведения или оперативного управления за юридическими лицами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 за право заключения договоров аренды нед</w:t>
            </w:r>
            <w:r>
              <w:t>вижимого имущества, находящегося в государственной собственности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08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доходы, поступающие в возмещение расходов ссудодателя (арендодателя) от государственных органов и организаций, местных исполнительных и распорядительных органов, юридических лиц и инд</w:t>
            </w:r>
            <w:r>
              <w:t>ивидуальных предпринимателей, которым недвижимое имущество передано в безвозмездное пользование или аренду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30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прочие доходы, поступающие в счет компенсации расходов государства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47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07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отчуждения бюджетными организациями имущества</w:t>
            </w:r>
          </w:p>
        </w:tc>
      </w:tr>
      <w:tr w:rsidR="00000000">
        <w:trPr>
          <w:trHeight w:val="240"/>
        </w:trPr>
        <w:tc>
          <w:tcPr>
            <w:tcW w:w="128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5. Отдел экономики райисполкома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01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 xml:space="preserve">поступления средств (части средств), полученных от сдачи в аренду недвижимого имущества, находящегося в государственной </w:t>
            </w:r>
            <w:r>
              <w:lastRenderedPageBreak/>
              <w:t>собственности и переданного в безвозмездное пользование хозяйственным обществам, созданным в соотв</w:t>
            </w:r>
            <w:r>
              <w:t xml:space="preserve">етствии с законодательством о приватизации, их правопреемникам, республиканским государственно-общественным объединениям, их структурным подразделениям, а также полученных от сдачи в аренду недвижимого имущества, находящегося в собственности хозяйственных </w:t>
            </w:r>
            <w:r>
              <w:t>обществ и не зарегистрированного в установленном порядке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поступления средств (части средств), полученных от сдачи в аренду недвижимого и движимого имущества, имущества военного назначения, закрепленных на праве хозяйственного ведения или оперативно</w:t>
            </w:r>
            <w:r>
              <w:t>го управления за юридическими лицами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 за право заключения договоров аренды недвижимого имущества, находящегося в государственной собственности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43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поступления средств на выплату вознаграждения за исполнение государственными гражданскими сл</w:t>
            </w:r>
            <w:r>
              <w:t>ужащими обязанностей представителя государства в хозяйственных обществах, акции (доли в уставных фондах) которых находятся в государственной собственности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08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доходы, поступающие в возмещение расходов ссудодателя (арендодателя) от государственных органов и организаций, местных исполнительных и распорядительных органов, юридических лиц и индивидуальных предпринимателей, которым недвижимое имущество передано в без</w:t>
            </w:r>
            <w:r>
              <w:t>возмездное пользование или аренду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30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прочие доходы, поступающие в счет компенсации расходов государства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47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06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отчуждения организациями (за исключением бюджетных) в процессе хозяйственной деятельности имущества, находящегося в государственн</w:t>
            </w:r>
            <w:r>
              <w:t>ой собственности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47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07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отчуждения бюджетными организациями имущества</w:t>
            </w:r>
          </w:p>
        </w:tc>
      </w:tr>
      <w:tr w:rsidR="00000000">
        <w:trPr>
          <w:trHeight w:val="240"/>
        </w:trPr>
        <w:tc>
          <w:tcPr>
            <w:tcW w:w="128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6. Отдел жилищно-коммунального хозяйства райисполкома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поступления средств (части средств), полученных от сдачи в аренду недвижимого и движимого имущества, имущества вое</w:t>
            </w:r>
            <w:r>
              <w:t>нного назначения, закрепленных на праве хозяйственного ведения или оперативного управления за юридическими лицами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 за право заключения договоров аренды недвижимого имущества, находящегося в государственной собственности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30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прочие доходы, поступающие в счет компенсации расходов государства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47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01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приватизации (продажи) жилых помещений государственного жилищного фонда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47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06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отчуждения организациями (за исключением бюджетных) в процессе хозяйственной деят</w:t>
            </w:r>
            <w:r>
              <w:t>ельности имущества, находящегося в государственной собственности</w:t>
            </w:r>
          </w:p>
        </w:tc>
      </w:tr>
      <w:tr w:rsidR="00000000">
        <w:trPr>
          <w:trHeight w:val="240"/>
        </w:trPr>
        <w:tc>
          <w:tcPr>
            <w:tcW w:w="128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7. Отдел архитектуры и строительства райисполкома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43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01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плата, взимаемая при осуществлении иных административных процедур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55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13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поступления в счет компенсации заказчиками (застройщиками) жилых домов стоимости жилых помещений, предназначенных для переселения граждан из жилых домов, подлежащих сносу, в связи с предоставлением земельных участков под жилищное строительство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55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16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</w:t>
            </w:r>
            <w:r>
              <w:t>ды от перечисления остатка зарезервированных средств и начисленных процентов со специального счета на период действия гарантийного срока эксплуатации объекта строительства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55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18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поступления средств в счет компенсационных выплат стоимости удаляемых, пересаживаемых объектов растительного мира</w:t>
            </w:r>
          </w:p>
        </w:tc>
      </w:tr>
      <w:tr w:rsidR="00000000">
        <w:trPr>
          <w:trHeight w:val="240"/>
        </w:trPr>
        <w:tc>
          <w:tcPr>
            <w:tcW w:w="128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8. Отдел записи актов гражданского состояния райисполкома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45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01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оказания платных услуг (работ), получаемые государственными органам</w:t>
            </w:r>
            <w:r>
              <w:t>и (их территориальными органами) и зачисляемые в бюджеты</w:t>
            </w:r>
          </w:p>
        </w:tc>
      </w:tr>
      <w:tr w:rsidR="00000000">
        <w:trPr>
          <w:trHeight w:val="240"/>
        </w:trPr>
        <w:tc>
          <w:tcPr>
            <w:tcW w:w="128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 xml:space="preserve">9. Государственное учреждение «Мозырский районный центр </w:t>
            </w:r>
            <w:r>
              <w:lastRenderedPageBreak/>
              <w:t>по обеспечению деятельности бюджетных организаций в сфере образования»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lastRenderedPageBreak/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поступления средств (части средств), полученных от сдачи в аренду</w:t>
            </w:r>
            <w:r>
              <w:t xml:space="preserve"> недвижимого и движимого имущества, имущества военного </w:t>
            </w:r>
            <w:r>
              <w:lastRenderedPageBreak/>
              <w:t>назначения, закрепленных на праве хозяйственного ведения или оперативного управления за юридическими лицами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 за право заключения договоров аренды недвижимого имущества, находящегося в государственной собственности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03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 за питание детей, получающих дошкольное образование, специальное образование на уровне дошкольного образования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доходы, пост</w:t>
            </w:r>
            <w:r>
              <w:t>упающие в порядке возмещения расходов по содержанию граждан, находящихся на государственном обеспечении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08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доходы, поступающие в возмещение расходов ссудодателя (арендодателя) от государственных органов и организаций, местных исполнительных и распоряд</w:t>
            </w:r>
            <w:r>
              <w:t>ительных органов, юридических лиц и индивидуальных предпринимателей, которым недвижимое имущество передано в безвозмездное пользование или аренду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12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 за питание обучающихся, получающих общее среднее, специальное образование на уровне общего средн</w:t>
            </w:r>
            <w:r>
              <w:t>его образования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15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 за питание педагогических и иных работников учреждений образования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30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прочие доходы, поступающие в счет компенсации расходов государства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47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07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отчуждения бюджетными организациями имущества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52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возмещение сумм незаконно полученных, использованных не по целевому назначению или с нарушением бюджетного законодательства средств из бюджета, в том числе государственных целевых бюджетных средств, а также государственных внебюджетных средств (за исключен</w:t>
            </w:r>
            <w:r>
              <w:t>ием бюджета государственного внебюджетного фонда социальной защиты населения Республики Беларусь) и начисленных на них процентов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52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08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возмещение вреда (ущерба), причиненного государственному имуществу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55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возврат средств, полученных и не использованных организациями в прошлом году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55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20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иные неналоговые доходы</w:t>
            </w:r>
          </w:p>
        </w:tc>
      </w:tr>
      <w:tr w:rsidR="00000000">
        <w:trPr>
          <w:trHeight w:val="240"/>
        </w:trPr>
        <w:tc>
          <w:tcPr>
            <w:tcW w:w="128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10. Учреждение здравоохранения «Мозырская центральная городская поликлиника»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поступления средств (части средств), полученных от сдачи в арен</w:t>
            </w:r>
            <w:r>
              <w:t>ду недвижимого и движимого имущества, имущества военного назначения, закрепленных на праве хозяйственного ведения или оперативного управления за юридическими лицами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 за право заключения договоров аренды недвижимого имущества, находящегося в го</w:t>
            </w:r>
            <w:r>
              <w:t>сударственной собственности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доходы, поступающие в порядке возмещения расходов по содержанию граждан, находящихся на государственном обеспечении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08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доходы, поступающие в возмещение расходов ссудодателя (арендодателя) от государственных органов и организаций, местных исполнительных и распорядительных органов, юридических лиц и индивидуальных предпринимателей, которым недвижимое имущество передано в без</w:t>
            </w:r>
            <w:r>
              <w:t>возмездное пользование или аренду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30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прочие доходы, поступающие в счет компенсации расходов государства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47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07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отчуждения бюджетными организациями имущества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52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возмещение сумм незаконно полученных, использованных не по целевому назначе</w:t>
            </w:r>
            <w:r>
              <w:t>нию или с нарушением бюджетного законодательства средств из бюджета, в том числе государственных целевых бюджетных средств, а также государственных внебюджетных средств (за исключением бюджета государственного внебюджетного фонда социальной защиты населени</w:t>
            </w:r>
            <w:r>
              <w:t>я Республики Беларусь) и начисленных на них процентов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52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08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возмещение вреда (ущерба), причиненного государственному имуществу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55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возврат средств, полученных и не использованных организациями в прошлом году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55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20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иные неналоговые доходы</w:t>
            </w:r>
          </w:p>
        </w:tc>
      </w:tr>
      <w:tr w:rsidR="00000000">
        <w:trPr>
          <w:trHeight w:val="240"/>
        </w:trPr>
        <w:tc>
          <w:tcPr>
            <w:tcW w:w="128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11. Государственное учреждение «Мозырский районный межотраслевой центр»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поступления средств (части средств), полученных от сдачи в аренду недвижимого и движимого имущества, имущества военного назначения, закрепленных на праве хозяйственного ведения и</w:t>
            </w:r>
            <w:r>
              <w:t>ли оперативного управления за юридическими лицами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 за право заключения договоров аренды недвижимого имущества, находящегося в государственной собственности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07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 за получение дополнительного образования детей и молодежи в государственн</w:t>
            </w:r>
            <w:r>
              <w:t>ых детских школах искусств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08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доходы, поступающие в возмещение расходов ссудодателя (арендодателя) от государственных органов и организаций, местных исполнительных и распорядительных органов, юридических лиц и индивидуальных предпринимателей, которым недвижимое имущество передано в без</w:t>
            </w:r>
            <w:r>
              <w:t>возмездное пользование или аренду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30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прочие доходы, поступающие в счет компенсации расходов государства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47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07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отчуждения бюджетными организациями имущества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52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возмещение сумм незаконно полученных, использованных не по целевому назначе</w:t>
            </w:r>
            <w:r>
              <w:t>нию или с нарушением бюджетного законодательства средств из бюджета, в том числе государственных целевых бюджетных средств, а также государственных внебюджетных средств (за исключением бюджета государственного внебюджетного фонда социальной защиты населени</w:t>
            </w:r>
            <w:r>
              <w:t>я Республики Беларусь) и начисленных на них процентов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52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08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возмещение вреда (ущерба), причиненного государственному имуществу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55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возврат средств, полученных и не использованных организациями в прошлом году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55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20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иные неналоговые доходы</w:t>
            </w:r>
          </w:p>
        </w:tc>
      </w:tr>
      <w:tr w:rsidR="00000000">
        <w:trPr>
          <w:trHeight w:val="240"/>
        </w:trPr>
        <w:tc>
          <w:tcPr>
            <w:tcW w:w="128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lastRenderedPageBreak/>
              <w:t>12. Коммунальное унитарное предприятие «Телеканал «Мозырь»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55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19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 в соответствии с договором на размещение средства наружной рекламы</w:t>
            </w:r>
          </w:p>
        </w:tc>
      </w:tr>
      <w:tr w:rsidR="00000000">
        <w:trPr>
          <w:trHeight w:val="240"/>
        </w:trPr>
        <w:tc>
          <w:tcPr>
            <w:tcW w:w="128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13. Коммунальное жилищное унитарное предприятие «Мозырский райжилкомхоз»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поступления средств (части средств), п</w:t>
            </w:r>
            <w:r>
              <w:t>олученных от сдачи в аренду недвижимого и движимого имущества, имущества военного назначения, закрепленных на праве хозяйственного ведения или оперативного управления за юридическими лицами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плата за право заключения договоров аренды недвижимого иму</w:t>
            </w:r>
            <w:r>
              <w:t>щества, находящегося в государственной собственности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46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30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прочие доходы, поступающие в счет компенсации расходов государства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47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01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приватизации (продажи) жилых помещений государственного жилищного фонда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47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06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 отчуждения организациями (за исключением бюджетных) в процессе хозяйственной деятельности имущества, находящегося в государственной собственности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52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возмещение сумм незаконно полученных, использованных не по целевому назначению или с нарушен</w:t>
            </w:r>
            <w:r>
              <w:t>ием бюджетного законодательства средств из бюджета, в том числе государственных целевых бюджетных средств, а также государственных внебюджетных средств (за исключением бюджета государственного внебюджетного фонда социальной защиты населения Республики Бела</w:t>
            </w:r>
            <w:r>
              <w:t>русь) и начисленных на них процентов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52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08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возмещение вреда (ущерба), причиненного государственному имуществу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55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02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возврат средств, полученных и не использованных организациями в прошлом году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55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20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иные неналоговые доходы</w:t>
            </w:r>
          </w:p>
        </w:tc>
      </w:tr>
      <w:tr w:rsidR="00000000">
        <w:trPr>
          <w:trHeight w:val="240"/>
        </w:trPr>
        <w:tc>
          <w:tcPr>
            <w:tcW w:w="1287" w:type="pct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14. Финансовое управление райисполкома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38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01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проценты, уплачиваемые банками за пользование денежными средствами республиканского и местных бюджетов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48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03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денежные средства, конфискованные или обращенные в доход государства иным способом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48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05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доходы от</w:t>
            </w:r>
            <w:r>
              <w:t> реализации (использования) иного конфискованного или иным способом обращенного в доход государства имущества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51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03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 xml:space="preserve">штрафы за нарушение порядка использования средств республиканского и местных бюджетов либо организации государственных закупок товаров (работ, услуг) за счет указанных средств </w:t>
            </w:r>
          </w:p>
        </w:tc>
      </w:tr>
      <w:tr w:rsidR="00000000">
        <w:trPr>
          <w:trHeight w:val="240"/>
        </w:trPr>
        <w:tc>
          <w:tcPr>
            <w:tcW w:w="0" w:type="auto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0000" w:rsidRDefault="00DD5C72"/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55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  <w:jc w:val="center"/>
            </w:pPr>
            <w:r>
              <w:t>28</w:t>
            </w:r>
          </w:p>
        </w:tc>
        <w:tc>
          <w:tcPr>
            <w:tcW w:w="2196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000000" w:rsidRDefault="00DD5C72">
            <w:pPr>
              <w:pStyle w:val="table10"/>
            </w:pPr>
            <w:r>
              <w:t>средства, поступающие от взыскания (добровольной уплаты) денежных средств в соответствии с исполнительными документами, взыскателями по которым выступают местные финансовые органы, финансовые органы администраций районов</w:t>
            </w:r>
          </w:p>
        </w:tc>
      </w:tr>
    </w:tbl>
    <w:p w:rsidR="00000000" w:rsidRDefault="00DD5C72">
      <w:pPr>
        <w:pStyle w:val="newncpi"/>
      </w:pPr>
      <w:r>
        <w:t> </w:t>
      </w:r>
    </w:p>
    <w:sectPr w:rsidR="00000000">
      <w:pgSz w:w="11906" w:h="16838"/>
      <w:pgMar w:top="567" w:right="1134" w:bottom="567" w:left="1417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DD5C72"/>
    <w:rsid w:val="00DD5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office:smarttags"/>
  <w:attachedSchema w:val="http://mycoolplace.com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6A0343-5DC0-47C4-9E02-BC748FCAB8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0">
    <w:name w:val="newncpi0"/>
    <w:basedOn w:val="a"/>
    <w:pPr>
      <w:spacing w:before="100" w:beforeAutospacing="1" w:after="100" w:afterAutospacing="1"/>
    </w:pPr>
  </w:style>
  <w:style w:type="character" w:customStyle="1" w:styleId="name">
    <w:name w:val="name"/>
    <w:basedOn w:val="a0"/>
  </w:style>
  <w:style w:type="character" w:customStyle="1" w:styleId="promulgator">
    <w:name w:val="promulgator"/>
    <w:basedOn w:val="a0"/>
  </w:style>
  <w:style w:type="paragraph" w:customStyle="1" w:styleId="newncpi">
    <w:name w:val="newncpi"/>
    <w:basedOn w:val="a"/>
    <w:pPr>
      <w:spacing w:before="100" w:beforeAutospacing="1" w:after="100" w:afterAutospacing="1"/>
    </w:pPr>
  </w:style>
  <w:style w:type="character" w:customStyle="1" w:styleId="datepr">
    <w:name w:val="datepr"/>
    <w:basedOn w:val="a0"/>
  </w:style>
  <w:style w:type="character" w:customStyle="1" w:styleId="number">
    <w:name w:val="number"/>
    <w:basedOn w:val="a0"/>
  </w:style>
  <w:style w:type="paragraph" w:customStyle="1" w:styleId="titlencpi">
    <w:name w:val="titlencpi"/>
    <w:basedOn w:val="a"/>
    <w:pPr>
      <w:spacing w:before="100" w:beforeAutospacing="1" w:after="100" w:afterAutospacing="1"/>
    </w:pPr>
  </w:style>
  <w:style w:type="paragraph" w:customStyle="1" w:styleId="preamble">
    <w:name w:val="preamble"/>
    <w:basedOn w:val="a"/>
    <w:pPr>
      <w:spacing w:before="100" w:beforeAutospacing="1" w:after="100" w:afterAutospacing="1"/>
    </w:pPr>
  </w:style>
  <w:style w:type="paragraph" w:customStyle="1" w:styleId="point">
    <w:name w:val="point"/>
    <w:basedOn w:val="a"/>
    <w:pPr>
      <w:spacing w:before="100" w:beforeAutospacing="1" w:after="100" w:afterAutospacing="1"/>
    </w:pPr>
  </w:style>
  <w:style w:type="character" w:customStyle="1" w:styleId="post">
    <w:name w:val="post"/>
    <w:basedOn w:val="a0"/>
  </w:style>
  <w:style w:type="character" w:customStyle="1" w:styleId="pers">
    <w:name w:val="pers"/>
    <w:basedOn w:val="a0"/>
  </w:style>
  <w:style w:type="paragraph" w:customStyle="1" w:styleId="append1">
    <w:name w:val="append1"/>
    <w:basedOn w:val="a"/>
    <w:pPr>
      <w:spacing w:before="100" w:beforeAutospacing="1" w:after="100" w:afterAutospacing="1"/>
    </w:pPr>
  </w:style>
  <w:style w:type="paragraph" w:customStyle="1" w:styleId="append">
    <w:name w:val="append"/>
    <w:basedOn w:val="a"/>
    <w:pPr>
      <w:spacing w:before="100" w:beforeAutospacing="1" w:after="100" w:afterAutospacing="1"/>
    </w:pPr>
  </w:style>
  <w:style w:type="paragraph" w:customStyle="1" w:styleId="titlep">
    <w:name w:val="titlep"/>
    <w:basedOn w:val="a"/>
    <w:pPr>
      <w:spacing w:before="100" w:beforeAutospacing="1" w:after="100" w:afterAutospacing="1"/>
    </w:pPr>
  </w:style>
  <w:style w:type="paragraph" w:customStyle="1" w:styleId="table10">
    <w:name w:val="table10"/>
    <w:basedOn w:val="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1849</Words>
  <Characters>13667</Characters>
  <Application>Microsoft Office Word</Application>
  <DocSecurity>0</DocSecurity>
  <Lines>113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2024-09-20T06:10:00Z</dcterms:created>
  <dcterms:modified xsi:type="dcterms:W3CDTF">2024-09-20T06:10:00Z</dcterms:modified>
</cp:coreProperties>
</file>