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8358" w14:textId="4B7F343B" w:rsidR="00465EA3" w:rsidRPr="00465EA3" w:rsidRDefault="00465EA3" w:rsidP="00465EA3">
      <w:pPr>
        <w:shd w:val="clear" w:color="auto" w:fill="FAFAFA"/>
        <w:spacing w:after="0" w:line="240" w:lineRule="auto"/>
        <w:rPr>
          <w:rFonts w:ascii="Open Sans" w:eastAsia="Times New Roman" w:hAnsi="Open Sans" w:cs="Open Sans"/>
          <w:color w:val="9D9F9E"/>
          <w:kern w:val="0"/>
          <w:lang w:eastAsia="ru-RU"/>
          <w14:ligatures w14:val="none"/>
        </w:rPr>
      </w:pPr>
    </w:p>
    <w:p w14:paraId="3775C12D" w14:textId="77777777" w:rsidR="00465EA3" w:rsidRPr="00465EA3" w:rsidRDefault="00465EA3" w:rsidP="00465EA3">
      <w:pPr>
        <w:pBdr>
          <w:bottom w:val="single" w:sz="12" w:space="0" w:color="EBEBEB"/>
        </w:pBdr>
        <w:shd w:val="clear" w:color="auto" w:fill="FAFAFA"/>
        <w:spacing w:after="100" w:afterAutospacing="1" w:line="240" w:lineRule="auto"/>
        <w:outlineLvl w:val="1"/>
        <w:rPr>
          <w:rFonts w:ascii="Open Sans" w:eastAsia="Times New Roman" w:hAnsi="Open Sans" w:cs="Open Sans"/>
          <w:b/>
          <w:bCs/>
          <w:color w:val="1A1A1A"/>
          <w:kern w:val="0"/>
          <w:sz w:val="32"/>
          <w:szCs w:val="32"/>
          <w:lang w:eastAsia="ru-RU"/>
          <w14:ligatures w14:val="none"/>
        </w:rPr>
      </w:pPr>
      <w:r w:rsidRPr="00465EA3">
        <w:rPr>
          <w:rFonts w:ascii="Open Sans" w:eastAsia="Times New Roman" w:hAnsi="Open Sans" w:cs="Open Sans"/>
          <w:b/>
          <w:bCs/>
          <w:color w:val="1A1A1A"/>
          <w:kern w:val="0"/>
          <w:sz w:val="32"/>
          <w:szCs w:val="32"/>
          <w:lang w:eastAsia="ru-RU"/>
          <w14:ligatures w14:val="none"/>
        </w:rPr>
        <w:t>О постановлении Совета Министров и Национального банка от 25 сентября 2025 г. № 529/24 «Об использовании кассового и иного оборудования при приеме средств платежа»</w:t>
      </w:r>
    </w:p>
    <w:p w14:paraId="3B80BF14" w14:textId="77777777" w:rsidR="00465EA3" w:rsidRPr="00465EA3" w:rsidRDefault="00465EA3" w:rsidP="00465EA3">
      <w:pPr>
        <w:shd w:val="clear" w:color="auto" w:fill="FAFAFA"/>
        <w:spacing w:before="240" w:after="240" w:line="240" w:lineRule="auto"/>
        <w:jc w:val="both"/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</w:pPr>
      <w:r w:rsidRPr="00465EA3"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  <w:t>Советом Министров и Национальным банком 25 сентября 2025 г. принято постановление № 529/24 «Об изменении постановления Совета Министров Республики Беларусь и Национального банка Республики Беларусь от 6 июля 2011 г. № 924/16», предусматривающее:</w:t>
      </w:r>
    </w:p>
    <w:p w14:paraId="552F330A" w14:textId="77777777" w:rsidR="00465EA3" w:rsidRPr="00465EA3" w:rsidRDefault="00465EA3" w:rsidP="00465EA3">
      <w:pPr>
        <w:shd w:val="clear" w:color="auto" w:fill="FAFAFA"/>
        <w:spacing w:after="0" w:line="240" w:lineRule="auto"/>
        <w:jc w:val="both"/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</w:pPr>
      <w:r w:rsidRPr="00465EA3"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  <w:t>право субъектов хозяйствования </w:t>
      </w:r>
      <w:r w:rsidRPr="00465EA3">
        <w:rPr>
          <w:rFonts w:ascii="Open Sans" w:eastAsia="Times New Roman" w:hAnsi="Open Sans" w:cs="Open Sans"/>
          <w:b/>
          <w:bCs/>
          <w:color w:val="1A1A1A"/>
          <w:kern w:val="0"/>
          <w:bdr w:val="none" w:sz="0" w:space="0" w:color="auto" w:frame="1"/>
          <w:lang w:eastAsia="ru-RU"/>
          <w14:ligatures w14:val="none"/>
        </w:rPr>
        <w:t>до 1 марта 2029 г.</w:t>
      </w:r>
      <w:r w:rsidRPr="00465EA3"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  <w:t> в отношении товаров, </w:t>
      </w:r>
      <w:r w:rsidRPr="00465EA3">
        <w:rPr>
          <w:rFonts w:ascii="Open Sans" w:eastAsia="Times New Roman" w:hAnsi="Open Sans" w:cs="Open Sans"/>
          <w:b/>
          <w:bCs/>
          <w:color w:val="1A1A1A"/>
          <w:kern w:val="0"/>
          <w:bdr w:val="none" w:sz="0" w:space="0" w:color="auto" w:frame="1"/>
          <w:lang w:eastAsia="ru-RU"/>
          <w14:ligatures w14:val="none"/>
        </w:rPr>
        <w:t>подлежащих маркировке</w:t>
      </w:r>
      <w:r w:rsidRPr="00465EA3"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  <w:t> средствами идентификации, реализуемых </w:t>
      </w:r>
      <w:r w:rsidRPr="00465EA3">
        <w:rPr>
          <w:rFonts w:ascii="Open Sans" w:eastAsia="Times New Roman" w:hAnsi="Open Sans" w:cs="Open Sans"/>
          <w:b/>
          <w:bCs/>
          <w:color w:val="1A1A1A"/>
          <w:kern w:val="0"/>
          <w:bdr w:val="none" w:sz="0" w:space="0" w:color="auto" w:frame="1"/>
          <w:lang w:eastAsia="ru-RU"/>
          <w14:ligatures w14:val="none"/>
        </w:rPr>
        <w:t>на территории сельской местности и в торговых объектах с торговой площадью менее 200 квадратных метров не обеспечивать</w:t>
      </w:r>
      <w:r w:rsidRPr="00465EA3"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  <w:t>:</w:t>
      </w:r>
    </w:p>
    <w:p w14:paraId="0EC5D922" w14:textId="77777777" w:rsidR="00465EA3" w:rsidRPr="00465EA3" w:rsidRDefault="00465EA3" w:rsidP="00465EA3">
      <w:pPr>
        <w:shd w:val="clear" w:color="auto" w:fill="FAFAFA"/>
        <w:spacing w:before="240" w:after="240" w:line="240" w:lineRule="auto"/>
        <w:jc w:val="both"/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</w:pPr>
      <w:r w:rsidRPr="00465EA3"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  <w:t>ведение дифференцированного учета;</w:t>
      </w:r>
    </w:p>
    <w:p w14:paraId="5727A04D" w14:textId="77777777" w:rsidR="00465EA3" w:rsidRPr="00465EA3" w:rsidRDefault="00465EA3" w:rsidP="00465EA3">
      <w:pPr>
        <w:shd w:val="clear" w:color="auto" w:fill="FAFAFA"/>
        <w:spacing w:before="240" w:after="240" w:line="240" w:lineRule="auto"/>
        <w:jc w:val="both"/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</w:pPr>
      <w:r w:rsidRPr="00465EA3"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  <w:t>считывания кодов маркировки кассовым оборудованием;</w:t>
      </w:r>
    </w:p>
    <w:p w14:paraId="263D9798" w14:textId="77777777" w:rsidR="00465EA3" w:rsidRPr="00465EA3" w:rsidRDefault="00465EA3" w:rsidP="00465EA3">
      <w:pPr>
        <w:shd w:val="clear" w:color="auto" w:fill="FAFAFA"/>
        <w:spacing w:before="240" w:after="240" w:line="240" w:lineRule="auto"/>
        <w:jc w:val="both"/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</w:pPr>
      <w:r w:rsidRPr="00465EA3"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  <w:t>передачу в систему контроля кассового оборудования информации о реализации маркированных товаров;</w:t>
      </w:r>
    </w:p>
    <w:p w14:paraId="23ED7218" w14:textId="77777777" w:rsidR="00465EA3" w:rsidRPr="00465EA3" w:rsidRDefault="00465EA3" w:rsidP="00465EA3">
      <w:pPr>
        <w:shd w:val="clear" w:color="auto" w:fill="FAFAFA"/>
        <w:spacing w:after="0" w:line="240" w:lineRule="auto"/>
        <w:jc w:val="both"/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</w:pPr>
      <w:r w:rsidRPr="00465EA3"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  <w:t>реализацию медицинским работником в сельской местности, в которой отсутствуют аптеки, медицинских изделий и товаров аптечного ассортимента </w:t>
      </w:r>
      <w:r w:rsidRPr="00465EA3">
        <w:rPr>
          <w:rFonts w:ascii="Open Sans" w:eastAsia="Times New Roman" w:hAnsi="Open Sans" w:cs="Open Sans"/>
          <w:b/>
          <w:bCs/>
          <w:color w:val="1A1A1A"/>
          <w:kern w:val="0"/>
          <w:bdr w:val="none" w:sz="0" w:space="0" w:color="auto" w:frame="1"/>
          <w:lang w:eastAsia="ru-RU"/>
          <w14:ligatures w14:val="none"/>
        </w:rPr>
        <w:t>без использования кассового оборудования</w:t>
      </w:r>
      <w:r w:rsidRPr="00465EA3"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  <w:t>.</w:t>
      </w:r>
    </w:p>
    <w:p w14:paraId="673ECE52" w14:textId="77777777" w:rsidR="00465EA3" w:rsidRPr="00465EA3" w:rsidRDefault="00465EA3" w:rsidP="00465EA3">
      <w:pPr>
        <w:shd w:val="clear" w:color="auto" w:fill="FAFAFA"/>
        <w:spacing w:before="240" w:after="240" w:line="240" w:lineRule="auto"/>
        <w:jc w:val="both"/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</w:pPr>
      <w:r w:rsidRPr="00465EA3"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  <w:t>Принятие постановления позволит обеспечить дополнительный период времени для внедрения субъектами хозяйствования механизма маркировки товаров и будет способствовать удовлетворению потребительского спроса населения, проживающего в сельской местности, в том числе на медицинские изделия и товары аптечного ассортимента.</w:t>
      </w:r>
    </w:p>
    <w:p w14:paraId="5073B4ED" w14:textId="2970AE59" w:rsidR="00465EA3" w:rsidRPr="00465EA3" w:rsidRDefault="00465EA3" w:rsidP="00C30910">
      <w:pPr>
        <w:shd w:val="clear" w:color="auto" w:fill="FAFAFA"/>
        <w:spacing w:before="240" w:after="240" w:line="240" w:lineRule="auto"/>
        <w:jc w:val="both"/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</w:pPr>
      <w:r w:rsidRPr="00465EA3">
        <w:rPr>
          <w:rFonts w:ascii="Open Sans" w:eastAsia="Times New Roman" w:hAnsi="Open Sans" w:cs="Open Sans"/>
          <w:color w:val="1A1A1A"/>
          <w:kern w:val="0"/>
          <w:lang w:eastAsia="ru-RU"/>
          <w14:ligatures w14:val="none"/>
        </w:rPr>
        <w:t>Постановление вступает в силу после его официального опубликования и распространяет свое действие на отношения, возникшие с 1 июля 2025 г.</w:t>
      </w:r>
    </w:p>
    <w:p w14:paraId="3DAE7EF1" w14:textId="77777777" w:rsidR="00465EA3" w:rsidRDefault="00465EA3" w:rsidP="00C30910">
      <w:pPr>
        <w:rPr>
          <w:rFonts w:ascii="Times New Roman" w:hAnsi="Times New Roman" w:cs="Times New Roman"/>
          <w:b/>
          <w:bCs/>
          <w:sz w:val="30"/>
          <w:szCs w:val="30"/>
        </w:rPr>
      </w:pPr>
    </w:p>
    <w:sectPr w:rsidR="00465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6861"/>
    <w:multiLevelType w:val="hybridMultilevel"/>
    <w:tmpl w:val="D67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2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15"/>
    <w:rsid w:val="00125F82"/>
    <w:rsid w:val="00152D28"/>
    <w:rsid w:val="001E178C"/>
    <w:rsid w:val="00202D1C"/>
    <w:rsid w:val="00341299"/>
    <w:rsid w:val="00352DCC"/>
    <w:rsid w:val="003C6931"/>
    <w:rsid w:val="004053D9"/>
    <w:rsid w:val="00465EA3"/>
    <w:rsid w:val="00543F1C"/>
    <w:rsid w:val="00550F88"/>
    <w:rsid w:val="005C41A4"/>
    <w:rsid w:val="00857157"/>
    <w:rsid w:val="0086083E"/>
    <w:rsid w:val="00995ECD"/>
    <w:rsid w:val="00B12B53"/>
    <w:rsid w:val="00BB3AC7"/>
    <w:rsid w:val="00C30910"/>
    <w:rsid w:val="00C74815"/>
    <w:rsid w:val="00CF1C4A"/>
    <w:rsid w:val="00D26729"/>
    <w:rsid w:val="00DB4B8E"/>
    <w:rsid w:val="00E62C08"/>
    <w:rsid w:val="00F6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6F88"/>
  <w15:chartTrackingRefBased/>
  <w15:docId w15:val="{2C912012-CDD0-42A2-A6B5-D1B663D5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4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4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48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48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48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48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48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48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4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4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4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4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48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48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48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4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48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481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B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Арленовна Гуржий</dc:creator>
  <cp:keywords/>
  <dc:description/>
  <cp:lastModifiedBy>Admin</cp:lastModifiedBy>
  <cp:revision>6</cp:revision>
  <cp:lastPrinted>2025-09-26T07:47:00Z</cp:lastPrinted>
  <dcterms:created xsi:type="dcterms:W3CDTF">2025-09-26T07:47:00Z</dcterms:created>
  <dcterms:modified xsi:type="dcterms:W3CDTF">2025-10-06T08:52:00Z</dcterms:modified>
</cp:coreProperties>
</file>