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0B" w:rsidRDefault="0032050B" w:rsidP="00320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Извещение о наличии оснований для признания жилых домов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пустующими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сведения о поиске правообладателей жилых домов, соответствующих критериям пустующих</w:t>
      </w:r>
    </w:p>
    <w:p w:rsidR="0032050B" w:rsidRDefault="0032050B" w:rsidP="0032050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2050B" w:rsidRDefault="0032050B" w:rsidP="003205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Уважаемые граждане!</w:t>
      </w:r>
    </w:p>
    <w:p w:rsidR="0032050B" w:rsidRDefault="0032050B" w:rsidP="003205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Комиссией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Мозырского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районного исполнительного комитета  по обследованию состояния жилых домов согласно Указу Президента Республики Беларусь от 24 марта 2021 года № 116 «Об отчуждении жилых домов в сельской местности и совершенствованию работы с пустующими домами» проведен осмотр и составлен акт осмотра нижеуказанных жилых домов, соответствующего критериям пустующего.</w:t>
      </w:r>
    </w:p>
    <w:p w:rsidR="0032050B" w:rsidRDefault="0032050B" w:rsidP="003205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Махновичский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сельский исполнительный комитет объявляет о поиске правообладателей</w:t>
      </w:r>
      <w:r w:rsidR="00D55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32050B" w:rsidRDefault="0032050B" w:rsidP="003205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Всем заинтересованным лицам в течение двух месяцев с момента опубликования сведений о пустующих жилых домах, имеющих основание для признания жилого дома пустующим,  необходимо письменно уведомить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Махновичский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сельский исполнительный комитет (247759, Гомельская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Мозырский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ахновичи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ул.Советская,9, тел.80236  256198, 80236206692, факс.80236 25 61 98   </w:t>
      </w:r>
    </w:p>
    <w:p w:rsidR="00982EAF" w:rsidRDefault="0032050B" w:rsidP="00D276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mahnovichi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sovet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mozyr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by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)  о намерении  использовать жилой дом для проживания по устано</w:t>
      </w:r>
      <w:r w:rsidR="00D27672">
        <w:rPr>
          <w:rFonts w:ascii="Times New Roman" w:hAnsi="Times New Roman" w:cs="Times New Roman"/>
          <w:sz w:val="24"/>
          <w:szCs w:val="24"/>
          <w:lang w:val="ru-RU"/>
        </w:rPr>
        <w:t xml:space="preserve">вленной законодательством форме,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</w:t>
      </w:r>
      <w:r w:rsidR="00982EAF">
        <w:rPr>
          <w:rFonts w:ascii="Times New Roman" w:hAnsi="Times New Roman" w:cs="Times New Roman"/>
          <w:sz w:val="24"/>
          <w:szCs w:val="24"/>
          <w:lang w:val="ru-RU"/>
        </w:rPr>
        <w:t>капитального ремонта. К уведомлению также необходимо приложить копии документа, подтверждающего  принадлежность жилого дома на праве собственности либо ином законном основании, а наследникам, принявшим наследство, но не оформившим права на жилой дом – копии документов, подтверждающих  принятие наследства, в том числе в случаях, если наследство</w:t>
      </w:r>
      <w:r w:rsidR="00A51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EAF">
        <w:rPr>
          <w:rFonts w:ascii="Times New Roman" w:hAnsi="Times New Roman" w:cs="Times New Roman"/>
          <w:sz w:val="24"/>
          <w:szCs w:val="24"/>
          <w:lang w:val="ru-RU"/>
        </w:rPr>
        <w:t>принято фактически.</w:t>
      </w:r>
    </w:p>
    <w:p w:rsidR="0032050B" w:rsidRDefault="0032050B" w:rsidP="00D276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случае непредставления уведомления, согласно Указу Президента Республики Беларусь от 24 марта 2021 года №116 «Об отчуждении  жилых домов в сельской местности и совершенствовании работы с пустующими домами»  будет принято решение о признании данного жилого дома пустующим, в дальнейшем будут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  <w:proofErr w:type="gramEnd"/>
    </w:p>
    <w:p w:rsidR="0032050B" w:rsidRDefault="0032050B" w:rsidP="00320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За дополнительной информацией обращаться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Махновичский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сельский исполнительный комитет (247759, Гомельская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Мозырский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ахновичи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9, тел.80236256198, факс.80236256198,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mahnovichi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sovet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mozyr.gov.by</w:t>
      </w:r>
    </w:p>
    <w:p w:rsidR="00982EAF" w:rsidRDefault="00982EAF" w:rsidP="00320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Все перечисленные домовладения не содержатся в надлежащем порядке согласно нормам законодательства и выполнения мероприятий по охране земель, не соблюдаются требования к содержанию (эксплуатации) придомовой территории.</w:t>
      </w:r>
    </w:p>
    <w:tbl>
      <w:tblPr>
        <w:tblStyle w:val="a5"/>
        <w:tblW w:w="12563" w:type="dxa"/>
        <w:tblLook w:val="04A0" w:firstRow="1" w:lastRow="0" w:firstColumn="1" w:lastColumn="0" w:noHBand="0" w:noVBand="1"/>
      </w:tblPr>
      <w:tblGrid>
        <w:gridCol w:w="556"/>
        <w:gridCol w:w="3947"/>
        <w:gridCol w:w="2835"/>
        <w:gridCol w:w="2222"/>
        <w:gridCol w:w="1459"/>
        <w:gridCol w:w="1544"/>
      </w:tblGrid>
      <w:tr w:rsidR="00D27672" w:rsidTr="00D815E0">
        <w:trPr>
          <w:trHeight w:val="139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Место нахождения жилого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Лицо, которому этот дом</w:t>
            </w:r>
          </w:p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принадлежи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т(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>ал) на праве</w:t>
            </w:r>
          </w:p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собственности, хозяйственного ведения или оперативного управления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Перечень лиц, имеющих право владения и пользования домом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размеры дома, площадь, м</w:t>
            </w:r>
            <w:proofErr w:type="gramStart"/>
            <w:r w:rsidRPr="00D815E0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год постройки</w:t>
            </w:r>
          </w:p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дома</w:t>
            </w:r>
          </w:p>
        </w:tc>
        <w:bookmarkStart w:id="0" w:name="_GoBack"/>
        <w:bookmarkEnd w:id="0"/>
      </w:tr>
      <w:tr w:rsidR="00D27672" w:rsidRPr="00D55A54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Гомельская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р-н, </w:t>
            </w:r>
          </w:p>
          <w:p w:rsidR="00D27672" w:rsidRPr="00D815E0" w:rsidRDefault="00D55A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д. Заболотье, ул. 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Пионерская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, д.13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D55A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Вегера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Мария Константиновна, 10.02.1929</w:t>
            </w:r>
            <w:r w:rsid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815E0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="00D815E0">
              <w:rPr>
                <w:rFonts w:ascii="Times New Roman" w:hAnsi="Times New Roman" w:cs="Times New Roman"/>
                <w:lang w:val="ru-RU"/>
              </w:rPr>
              <w:t>.р</w:t>
            </w:r>
            <w:proofErr w:type="spellEnd"/>
            <w:proofErr w:type="gramEnd"/>
            <w:r w:rsidR="00D815E0">
              <w:rPr>
                <w:rFonts w:ascii="Times New Roman" w:hAnsi="Times New Roman" w:cs="Times New Roman"/>
                <w:lang w:val="ru-RU"/>
              </w:rPr>
              <w:t>, умершая 04.05.2016 г. (А</w:t>
            </w:r>
            <w:r w:rsidR="00420C2A" w:rsidRPr="00D815E0">
              <w:rPr>
                <w:rFonts w:ascii="Times New Roman" w:hAnsi="Times New Roman" w:cs="Times New Roman"/>
                <w:lang w:val="ru-RU"/>
              </w:rPr>
              <w:t xml:space="preserve">/з №4 </w:t>
            </w:r>
            <w:r w:rsidR="00420C2A" w:rsidRPr="00D815E0">
              <w:rPr>
                <w:rFonts w:ascii="Times New Roman" w:hAnsi="Times New Roman" w:cs="Times New Roman"/>
                <w:lang w:val="ru-RU"/>
              </w:rPr>
              <w:lastRenderedPageBreak/>
              <w:t xml:space="preserve">совершенная </w:t>
            </w:r>
            <w:proofErr w:type="spellStart"/>
            <w:r w:rsidR="00420C2A" w:rsidRPr="00D815E0">
              <w:rPr>
                <w:rFonts w:ascii="Times New Roman" w:hAnsi="Times New Roman" w:cs="Times New Roman"/>
                <w:lang w:val="ru-RU"/>
              </w:rPr>
              <w:t>Махновичским</w:t>
            </w:r>
            <w:proofErr w:type="spellEnd"/>
            <w:r w:rsidR="00420C2A"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0C2A" w:rsidRPr="00D815E0">
              <w:rPr>
                <w:rFonts w:ascii="Times New Roman" w:hAnsi="Times New Roman" w:cs="Times New Roman"/>
                <w:lang w:val="ru-RU"/>
              </w:rPr>
              <w:t>сельисполкомом</w:t>
            </w:r>
            <w:proofErr w:type="spellEnd"/>
            <w:r w:rsidR="00420C2A" w:rsidRPr="00D815E0">
              <w:rPr>
                <w:rFonts w:ascii="Times New Roman" w:hAnsi="Times New Roman" w:cs="Times New Roman"/>
                <w:lang w:val="ru-RU"/>
              </w:rPr>
              <w:t xml:space="preserve"> 06.05.2016 г</w:t>
            </w:r>
            <w:r w:rsidR="00D27672" w:rsidRPr="00D815E0">
              <w:rPr>
                <w:rFonts w:ascii="Times New Roman" w:hAnsi="Times New Roman" w:cs="Times New Roman"/>
                <w:lang w:val="ru-RU"/>
              </w:rPr>
              <w:t>.</w:t>
            </w:r>
            <w:r w:rsidR="00D815E0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lastRenderedPageBreak/>
              <w:t>Вегера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Тамара Федоровна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56</w:t>
            </w:r>
            <w:r w:rsidR="00D27672" w:rsidRPr="00D815E0">
              <w:rPr>
                <w:rFonts w:ascii="Times New Roman" w:hAnsi="Times New Roman" w:cs="Times New Roman"/>
                <w:lang w:val="ru-RU"/>
              </w:rPr>
              <w:t>,0 м</w:t>
            </w:r>
            <w:proofErr w:type="gramStart"/>
            <w:r w:rsidR="00D27672" w:rsidRPr="00D815E0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1959</w:t>
            </w:r>
          </w:p>
        </w:tc>
      </w:tr>
      <w:tr w:rsidR="00D27672" w:rsidRPr="00420C2A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Гомельская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р-н, </w:t>
            </w:r>
            <w:r w:rsidR="00420C2A" w:rsidRPr="00D815E0">
              <w:rPr>
                <w:rFonts w:ascii="Times New Roman" w:hAnsi="Times New Roman" w:cs="Times New Roman"/>
                <w:lang w:val="ru-RU"/>
              </w:rPr>
              <w:t>д. Заболотье, ул. Советская, д.37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Коноплич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Николай  Степанович, 19.01.1929 г.р., умерший 13.02.2012 г. (А/з № 5 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совершенная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Махновичским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сельисполкомом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17.02.2012 г.</w:t>
            </w:r>
            <w:r w:rsidR="00D815E0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 w:rsidP="00982EAF">
            <w:pPr>
              <w:pStyle w:val="a4"/>
              <w:spacing w:after="0" w:line="240" w:lineRule="auto"/>
              <w:ind w:left="0" w:hanging="1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Третьякова Валентина Николаевна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56,0</w:t>
            </w:r>
            <w:r w:rsidR="00D27672" w:rsidRPr="00D815E0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="00D27672" w:rsidRPr="00D815E0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1955</w:t>
            </w:r>
          </w:p>
        </w:tc>
      </w:tr>
      <w:tr w:rsidR="00D27672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Гомельская область,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</w:t>
            </w:r>
            <w:r w:rsidR="00420C2A" w:rsidRPr="00D815E0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="00420C2A" w:rsidRPr="00D815E0">
              <w:rPr>
                <w:rFonts w:ascii="Times New Roman" w:hAnsi="Times New Roman" w:cs="Times New Roman"/>
                <w:lang w:val="ru-RU"/>
              </w:rPr>
              <w:t>Заводный</w:t>
            </w:r>
            <w:proofErr w:type="spellEnd"/>
            <w:r w:rsidR="00420C2A" w:rsidRPr="00D815E0">
              <w:rPr>
                <w:rFonts w:ascii="Times New Roman" w:hAnsi="Times New Roman" w:cs="Times New Roman"/>
                <w:lang w:val="ru-RU"/>
              </w:rPr>
              <w:t xml:space="preserve"> Остров, ул. Ленинская, дом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Козляковская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Ядвига Станиславовна, 06.04.1930 г.р., умершая 11.12.2010 г.</w:t>
            </w:r>
          </w:p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Козляковская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Нина Павловна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73,0 </w:t>
            </w:r>
            <w:r w:rsidR="00D27672" w:rsidRPr="00D815E0"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 w:rsidR="00D27672" w:rsidRPr="00D815E0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1966</w:t>
            </w:r>
          </w:p>
        </w:tc>
      </w:tr>
      <w:tr w:rsidR="00D27672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Гомельская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</w:t>
            </w:r>
            <w:r w:rsidR="00420C2A" w:rsidRPr="00D815E0">
              <w:rPr>
                <w:rFonts w:ascii="Times New Roman" w:hAnsi="Times New Roman" w:cs="Times New Roman"/>
                <w:lang w:val="ru-RU"/>
              </w:rPr>
              <w:t xml:space="preserve"> д. </w:t>
            </w:r>
            <w:proofErr w:type="spellStart"/>
            <w:r w:rsidR="00420C2A" w:rsidRPr="00D815E0">
              <w:rPr>
                <w:rFonts w:ascii="Times New Roman" w:hAnsi="Times New Roman" w:cs="Times New Roman"/>
                <w:lang w:val="ru-RU"/>
              </w:rPr>
              <w:t>Подлядичи</w:t>
            </w:r>
            <w:proofErr w:type="spellEnd"/>
            <w:r w:rsidR="00420C2A" w:rsidRPr="00D815E0">
              <w:rPr>
                <w:rFonts w:ascii="Times New Roman" w:hAnsi="Times New Roman" w:cs="Times New Roman"/>
                <w:lang w:val="ru-RU"/>
              </w:rPr>
              <w:t>, ул. Солнечная, д.12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420C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Стецкий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Иван Алексеевич 12.07.1930 г.р.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AE0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45,0 м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AE0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1953</w:t>
            </w:r>
          </w:p>
        </w:tc>
      </w:tr>
      <w:tr w:rsidR="00D27672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Гомельская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д.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Дербинка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>, ул. 8 Марта, д.20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Маркевич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Эдуард Николаевич, проживающий по адресу: д.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Дербинка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, ул. 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Школьная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>, д.24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Маркевич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Эдуард Николаевич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40,0 м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7672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72" w:rsidRPr="00D815E0" w:rsidRDefault="00D276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Гомельская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д.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Дербинка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>, ул. Школьная, д.37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Малец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Василий Степанович, 14.03.1939 г.р., умерший 26.08.2022 г.</w:t>
            </w:r>
          </w:p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Бутько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Наталья Васильевна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56,0 м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2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1968</w:t>
            </w:r>
          </w:p>
        </w:tc>
      </w:tr>
      <w:tr w:rsidR="003B5C99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 xml:space="preserve">Гомельская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д. Зеленый Мох, ул. Луговая, д.8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Науменко Николай Михайлович, 30.03.1983 г.р.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Науменко Николай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AE0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не 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введен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в эксплуатацию</w:t>
            </w:r>
          </w:p>
        </w:tc>
      </w:tr>
      <w:tr w:rsidR="003B5C99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 xml:space="preserve">Гомельская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д.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Заводный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Остров, ул. Поселковая, д.5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Трифанкова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Валентина Владимировна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Трифанкова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Валентина Владимировна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56,0 м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1963</w:t>
            </w:r>
          </w:p>
        </w:tc>
      </w:tr>
      <w:tr w:rsidR="003B5C99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Гомельская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аг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Махновичи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>, ул. Пролетарская, д.20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Заяц Мария Евсеевна, 18.06.1922 г.р., умершая 04.08.1996 г. (А/з № 3 совершенная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Махновичским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сельисполкомом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Pr="00D815E0">
              <w:rPr>
                <w:rFonts w:ascii="Times New Roman" w:hAnsi="Times New Roman" w:cs="Times New Roman"/>
                <w:lang w:val="ru-RU"/>
              </w:rPr>
              <w:lastRenderedPageBreak/>
              <w:t>06.08.1996 г.)</w:t>
            </w:r>
          </w:p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42,0 м</w:t>
            </w: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1947</w:t>
            </w:r>
          </w:p>
        </w:tc>
      </w:tr>
      <w:tr w:rsidR="003B5C99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3B5C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815E0">
              <w:rPr>
                <w:rFonts w:ascii="Times New Roman" w:hAnsi="Times New Roman" w:cs="Times New Roman"/>
                <w:lang w:val="ru-RU"/>
              </w:rPr>
              <w:t>Гомельская</w:t>
            </w:r>
            <w:proofErr w:type="gramEnd"/>
            <w:r w:rsidRPr="00D815E0">
              <w:rPr>
                <w:rFonts w:ascii="Times New Roman" w:hAnsi="Times New Roman" w:cs="Times New Roman"/>
                <w:lang w:val="ru-RU"/>
              </w:rPr>
              <w:t xml:space="preserve"> обл.,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аг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Махновичи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>, ул. Пионерская, д.6</w:t>
            </w:r>
          </w:p>
          <w:p w:rsidR="00D815E0" w:rsidRPr="00D815E0" w:rsidRDefault="00D815E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D815E0" w:rsidRPr="00D815E0" w:rsidRDefault="00D815E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Насонова Нина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Равильевна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DD22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Насонова Нина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Равильевна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DD22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36,0</w:t>
            </w:r>
            <w:r w:rsidR="00D815E0">
              <w:rPr>
                <w:rFonts w:ascii="Times New Roman" w:hAnsi="Times New Roman" w:cs="Times New Roman"/>
                <w:lang w:val="ru-RU"/>
              </w:rPr>
              <w:t xml:space="preserve"> м</w:t>
            </w:r>
            <w:proofErr w:type="gramStart"/>
            <w:r w:rsidR="00D815E0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9" w:rsidRPr="00D815E0" w:rsidRDefault="00DD22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1950</w:t>
            </w:r>
          </w:p>
        </w:tc>
      </w:tr>
      <w:tr w:rsidR="000F3E99" w:rsidRPr="003B5C99" w:rsidTr="00D815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 xml:space="preserve">Гомельская область,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Мозырский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район, д. </w:t>
            </w:r>
            <w:proofErr w:type="spellStart"/>
            <w:r w:rsidRPr="00D815E0">
              <w:rPr>
                <w:rFonts w:ascii="Times New Roman" w:hAnsi="Times New Roman" w:cs="Times New Roman"/>
                <w:lang w:val="ru-RU"/>
              </w:rPr>
              <w:t>Заводный</w:t>
            </w:r>
            <w:proofErr w:type="spellEnd"/>
            <w:r w:rsidRPr="00D815E0">
              <w:rPr>
                <w:rFonts w:ascii="Times New Roman" w:hAnsi="Times New Roman" w:cs="Times New Roman"/>
                <w:lang w:val="ru-RU"/>
              </w:rPr>
              <w:t xml:space="preserve"> Остров, ул. Ленинская, дом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9" w:rsidRPr="00D815E0" w:rsidRDefault="00D815E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Евгения Станиславовна, умершая 05.01.2025 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9" w:rsidRPr="00D815E0" w:rsidRDefault="000F3E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9" w:rsidRPr="00D815E0" w:rsidRDefault="00D815E0" w:rsidP="00D815E0">
            <w:pPr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50,0</w:t>
            </w:r>
            <w:r>
              <w:rPr>
                <w:rFonts w:ascii="Times New Roman" w:hAnsi="Times New Roman" w:cs="Times New Roman"/>
                <w:lang w:val="ru-RU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99" w:rsidRPr="00D815E0" w:rsidRDefault="00D815E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15E0">
              <w:rPr>
                <w:rFonts w:ascii="Times New Roman" w:hAnsi="Times New Roman" w:cs="Times New Roman"/>
                <w:lang w:val="ru-RU"/>
              </w:rPr>
              <w:t>1965</w:t>
            </w:r>
          </w:p>
        </w:tc>
      </w:tr>
    </w:tbl>
    <w:p w:rsidR="0032050B" w:rsidRDefault="0032050B" w:rsidP="00320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4DBE" w:rsidRPr="0032050B" w:rsidRDefault="00E94DBE">
      <w:pPr>
        <w:rPr>
          <w:lang w:val="ru-RU"/>
        </w:rPr>
      </w:pPr>
    </w:p>
    <w:sectPr w:rsidR="00E94DBE" w:rsidRPr="0032050B" w:rsidSect="003205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CF"/>
    <w:rsid w:val="000F3E99"/>
    <w:rsid w:val="0032050B"/>
    <w:rsid w:val="003B5C99"/>
    <w:rsid w:val="00420C2A"/>
    <w:rsid w:val="00982EAF"/>
    <w:rsid w:val="00A51CB8"/>
    <w:rsid w:val="00AE0EAE"/>
    <w:rsid w:val="00D27672"/>
    <w:rsid w:val="00D55A54"/>
    <w:rsid w:val="00D815E0"/>
    <w:rsid w:val="00DD2271"/>
    <w:rsid w:val="00E86DED"/>
    <w:rsid w:val="00E94DBE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0B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5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050B"/>
    <w:pPr>
      <w:ind w:left="720"/>
      <w:contextualSpacing/>
    </w:pPr>
  </w:style>
  <w:style w:type="table" w:styleId="a5">
    <w:name w:val="Table Grid"/>
    <w:basedOn w:val="a1"/>
    <w:uiPriority w:val="39"/>
    <w:rsid w:val="0032050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0B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5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050B"/>
    <w:pPr>
      <w:ind w:left="720"/>
      <w:contextualSpacing/>
    </w:pPr>
  </w:style>
  <w:style w:type="table" w:styleId="a5">
    <w:name w:val="Table Grid"/>
    <w:basedOn w:val="a1"/>
    <w:uiPriority w:val="39"/>
    <w:rsid w:val="0032050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hnovichi-sovet@mozyr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2024-11-14T13:22:00Z</dcterms:created>
  <dcterms:modified xsi:type="dcterms:W3CDTF">2026-02-23T07:30:00Z</dcterms:modified>
</cp:coreProperties>
</file>