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EC24" w14:textId="77777777" w:rsidR="00D145AB" w:rsidRDefault="00D145AB" w:rsidP="00D145AB">
      <w:pPr>
        <w:pStyle w:val="ConsPlusTitle"/>
        <w:spacing w:line="280" w:lineRule="exact"/>
        <w:ind w:right="-1"/>
        <w:jc w:val="center"/>
        <w:outlineLvl w:val="1"/>
        <w:rPr>
          <w:rFonts w:ascii="Times New Roman" w:hAnsi="Times New Roman" w:cs="Times New Roman"/>
          <w:sz w:val="30"/>
          <w:szCs w:val="30"/>
          <w:lang w:val="en-US"/>
        </w:rPr>
      </w:pPr>
    </w:p>
    <w:p w14:paraId="7CB5C783" w14:textId="77777777" w:rsidR="00D145AB" w:rsidRPr="00D145AB" w:rsidRDefault="00796581" w:rsidP="00D145AB">
      <w:pPr>
        <w:pStyle w:val="ConsPlusTitle"/>
        <w:spacing w:line="280" w:lineRule="exact"/>
        <w:ind w:right="-1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145AB">
        <w:rPr>
          <w:rFonts w:ascii="Times New Roman" w:hAnsi="Times New Roman" w:cs="Times New Roman"/>
          <w:sz w:val="30"/>
          <w:szCs w:val="30"/>
        </w:rPr>
        <w:t xml:space="preserve">Ответственность за </w:t>
      </w:r>
      <w:r w:rsidR="00D145AB">
        <w:rPr>
          <w:rFonts w:ascii="Times New Roman" w:hAnsi="Times New Roman" w:cs="Times New Roman"/>
          <w:sz w:val="30"/>
          <w:szCs w:val="30"/>
        </w:rPr>
        <w:t>задержку выдачи трудовой книжки</w:t>
      </w:r>
    </w:p>
    <w:p w14:paraId="64B3F3C2" w14:textId="77777777" w:rsidR="00796581" w:rsidRPr="00D145AB" w:rsidRDefault="00796581" w:rsidP="00D145AB">
      <w:pPr>
        <w:pStyle w:val="ConsPlusTitle"/>
        <w:spacing w:line="280" w:lineRule="exact"/>
        <w:ind w:right="-1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D145AB">
        <w:rPr>
          <w:rFonts w:ascii="Times New Roman" w:hAnsi="Times New Roman" w:cs="Times New Roman"/>
          <w:sz w:val="30"/>
          <w:szCs w:val="30"/>
        </w:rPr>
        <w:t>по вине нанимателя</w:t>
      </w:r>
    </w:p>
    <w:p w14:paraId="669B4D63" w14:textId="77777777" w:rsidR="004D4259" w:rsidRDefault="004D4259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6EF4CF17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Трудовая книжка установленного образца является основным документом о трудовой деятельности работника. Трудовая книжка в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течение всего периода действия трудового договора хранится у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 xml:space="preserve">нанимателя. При прекращении трудового договора наниматель обязан выдать работнику трудовую книжку в день увольнения (последний день работы) (ст. 50 </w:t>
      </w:r>
      <w:r w:rsidR="004D4259">
        <w:rPr>
          <w:rFonts w:ascii="Times New Roman" w:hAnsi="Times New Roman" w:cs="Times New Roman"/>
          <w:sz w:val="30"/>
          <w:szCs w:val="30"/>
        </w:rPr>
        <w:t xml:space="preserve">Трудового кодекса Республики Беларусь, далее – </w:t>
      </w:r>
      <w:r w:rsidRPr="004D4259">
        <w:rPr>
          <w:rFonts w:ascii="Times New Roman" w:hAnsi="Times New Roman" w:cs="Times New Roman"/>
          <w:sz w:val="30"/>
          <w:szCs w:val="30"/>
        </w:rPr>
        <w:t>ТК). При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этом она должна быть надлежащим образом оформлена.</w:t>
      </w:r>
      <w:r w:rsidR="004D4259">
        <w:rPr>
          <w:rFonts w:ascii="Times New Roman" w:hAnsi="Times New Roman" w:cs="Times New Roman"/>
          <w:sz w:val="30"/>
          <w:szCs w:val="30"/>
        </w:rPr>
        <w:br/>
      </w:r>
      <w:r w:rsidRPr="004D4259">
        <w:rPr>
          <w:rFonts w:ascii="Times New Roman" w:hAnsi="Times New Roman" w:cs="Times New Roman"/>
          <w:sz w:val="30"/>
          <w:szCs w:val="30"/>
        </w:rPr>
        <w:t>В ней должны быть произведены все записи о трудовой деятельности в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данной организации:</w:t>
      </w:r>
    </w:p>
    <w:p w14:paraId="40B9966C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о приеме на работу, увольнении работника;</w:t>
      </w:r>
    </w:p>
    <w:p w14:paraId="2ACC8AD2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если соответствующие обстоятельства имели место, то вносятся и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записи о переводе на другую постоянную работу, заключении трудового договора (контракта), награждениях и поощрениях за успехи в работе, сведения о подготовке, повышении квалификации, стажировке и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 xml:space="preserve">переподготовке и т.д. (п. 9 Инструкции о порядке ведения трудовых книжек, утвержденной постановлением Министерства труда и социальной защиты Республики Беларусь от 16.06.2014 </w:t>
      </w:r>
      <w:r w:rsidR="004D4259">
        <w:rPr>
          <w:rFonts w:ascii="Times New Roman" w:hAnsi="Times New Roman" w:cs="Times New Roman"/>
          <w:sz w:val="30"/>
          <w:szCs w:val="30"/>
        </w:rPr>
        <w:t>№</w:t>
      </w:r>
      <w:r w:rsidRPr="004D4259">
        <w:rPr>
          <w:rFonts w:ascii="Times New Roman" w:hAnsi="Times New Roman" w:cs="Times New Roman"/>
          <w:sz w:val="30"/>
          <w:szCs w:val="30"/>
        </w:rPr>
        <w:t xml:space="preserve"> 40 (далее - Инструкция о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="00D145AB">
        <w:rPr>
          <w:rFonts w:ascii="Times New Roman" w:hAnsi="Times New Roman" w:cs="Times New Roman"/>
          <w:sz w:val="30"/>
          <w:szCs w:val="30"/>
        </w:rPr>
        <w:t>трудовых книжках</w:t>
      </w:r>
      <w:r w:rsidRPr="004D4259">
        <w:rPr>
          <w:rFonts w:ascii="Times New Roman" w:hAnsi="Times New Roman" w:cs="Times New Roman"/>
          <w:sz w:val="30"/>
          <w:szCs w:val="30"/>
        </w:rPr>
        <w:t>).</w:t>
      </w:r>
    </w:p>
    <w:p w14:paraId="03F66F1D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Без трудовой книжки гражданин не имеет возможности трудоустроиться к другому нанимателю по основному месту работы, поскольку в этом случае трудовая книжка является одним из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обязательных документов, которые необходимо предъявить при приеме на работу (п. 2 ч. 1 ст. 26 ТК). В связи с этим за задержку выдачи трудовой книжки наниматель несет ответственность, если задержка произошла по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его вине (ст. 79 ТК).</w:t>
      </w:r>
    </w:p>
    <w:p w14:paraId="20115054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Напомним, что нередко наниматель не может выдать трудовую книжку работнику в связи с отсутствием этого работника на работе (длительный прогул и т.д.) либо его отказом получить трудовую книжку. Однако трудовым законодательством предусмотрен порядок действий нанимателя в этих случаях.</w:t>
      </w:r>
    </w:p>
    <w:p w14:paraId="5343611C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Так, если работник отсутствует на работе в день увольнения, то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наниматель должен в этот же день направить ему заказное письмо с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уведомлением о вручении с указанием о необходимости явиться за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получением трудовой книжки (ч. 1 п. 74 Инструкции о трудовых книжках). Сама трудовая книжка при этом не пересылается.</w:t>
      </w:r>
    </w:p>
    <w:p w14:paraId="5AF14AA8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 xml:space="preserve">Пересылка трудовой книжки почтой возможна, только если работник дал согласие на это в письменной форме (ч. 3 п. 74 Инструкции о трудовых книжках). Для этого работник должен подать нанимателю </w:t>
      </w:r>
      <w:r w:rsidRPr="004D4259">
        <w:rPr>
          <w:rFonts w:ascii="Times New Roman" w:hAnsi="Times New Roman" w:cs="Times New Roman"/>
          <w:sz w:val="30"/>
          <w:szCs w:val="30"/>
        </w:rPr>
        <w:lastRenderedPageBreak/>
        <w:t>письменное заявление о направлении трудовой книжки по почте с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указанием адреса доставки. Затем не позднее следующего дня после получения такого заявления наниматель направляет трудовую книжку по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указанному в заявлении адресу.</w:t>
      </w:r>
    </w:p>
    <w:p w14:paraId="75CA06EA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В случаях, когда работник отказывается сам получить трудовую книжку, соответствующий факт фиксируется в акте с указанием присутствующих при этом свидетелей (ч. 2 п. 74 Инструкции о трудовых книжках).</w:t>
      </w:r>
    </w:p>
    <w:p w14:paraId="627830D2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В случае задержки выдачи трудовой книжки по вине нанимателя он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обязан выплатить работнику средний заработок за все время вынужденного прогула. Дата увольнения при этом должна быть изменена на день выдачи трудовой книжки (ст. 79 ТК).</w:t>
      </w:r>
    </w:p>
    <w:p w14:paraId="37F5E532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Исчисление среднего заработка за время вынужденного прогула производится в соответствии с нормами ст. 82 - 85 ТК.</w:t>
      </w:r>
    </w:p>
    <w:p w14:paraId="6F668122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В случае отказа нанимателя выплатить работнику средний заработок за время вынужденного прогула и изменить дату увольнения на день выдачи трудовой книжки работник вправе обратиться в суд.</w:t>
      </w:r>
    </w:p>
    <w:p w14:paraId="4A74EA9D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Частью 1 ст. 242 ТК предусмотрен срок, в течение которого работник вправе обратиться в суд с требованием к нанимателю.</w:t>
      </w:r>
    </w:p>
    <w:p w14:paraId="02596D38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При пропуске этого срока по уважительным причинам (например, в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 xml:space="preserve">связи с тяжелым заболеванием) срок может быть восстановлен судом </w:t>
      </w:r>
      <w:r w:rsidR="004D4259">
        <w:rPr>
          <w:rFonts w:ascii="Times New Roman" w:hAnsi="Times New Roman" w:cs="Times New Roman"/>
          <w:sz w:val="30"/>
          <w:szCs w:val="30"/>
        </w:rPr>
        <w:br/>
      </w:r>
      <w:r w:rsidRPr="004D4259">
        <w:rPr>
          <w:rFonts w:ascii="Times New Roman" w:hAnsi="Times New Roman" w:cs="Times New Roman"/>
          <w:sz w:val="30"/>
          <w:szCs w:val="30"/>
        </w:rPr>
        <w:t>(ч. 4 ст. 242 ТК).</w:t>
      </w:r>
    </w:p>
    <w:p w14:paraId="3BBFAB33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 xml:space="preserve">Пропуск срока для обращения в суд без уважительной причины является основанием к отказу в иске (п. 5 Постановления Пленума </w:t>
      </w:r>
      <w:r w:rsidR="004D4259">
        <w:rPr>
          <w:rFonts w:ascii="Times New Roman" w:hAnsi="Times New Roman" w:cs="Times New Roman"/>
          <w:sz w:val="30"/>
          <w:szCs w:val="30"/>
        </w:rPr>
        <w:t>№</w:t>
      </w:r>
      <w:r w:rsidRPr="004D4259">
        <w:rPr>
          <w:rFonts w:ascii="Times New Roman" w:hAnsi="Times New Roman" w:cs="Times New Roman"/>
          <w:sz w:val="30"/>
          <w:szCs w:val="30"/>
        </w:rPr>
        <w:t xml:space="preserve"> 2). При этом исковая давность применяется судом только по заявлению стороны в споре, сделанному до вынесения судом решения</w:t>
      </w:r>
      <w:r w:rsidR="004D4259">
        <w:rPr>
          <w:rFonts w:ascii="Times New Roman" w:hAnsi="Times New Roman" w:cs="Times New Roman"/>
          <w:sz w:val="30"/>
          <w:szCs w:val="30"/>
        </w:rPr>
        <w:br/>
      </w:r>
      <w:r w:rsidRPr="004D4259">
        <w:rPr>
          <w:rFonts w:ascii="Times New Roman" w:hAnsi="Times New Roman" w:cs="Times New Roman"/>
          <w:sz w:val="30"/>
          <w:szCs w:val="30"/>
        </w:rPr>
        <w:t xml:space="preserve">(ст. 200 </w:t>
      </w:r>
      <w:r w:rsidR="004D4259">
        <w:rPr>
          <w:rFonts w:ascii="Times New Roman" w:hAnsi="Times New Roman" w:cs="Times New Roman"/>
          <w:sz w:val="30"/>
          <w:szCs w:val="30"/>
        </w:rPr>
        <w:t>Гражданского кодекса Республики Беларусь</w:t>
      </w:r>
      <w:r w:rsidRPr="004D4259">
        <w:rPr>
          <w:rFonts w:ascii="Times New Roman" w:hAnsi="Times New Roman" w:cs="Times New Roman"/>
          <w:sz w:val="30"/>
          <w:szCs w:val="30"/>
        </w:rPr>
        <w:t>).</w:t>
      </w:r>
    </w:p>
    <w:p w14:paraId="4317A3AA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Если по результатам рассмотрения спора суд удовлетворяет требования работника о выплате среднего заработка за время вынужденного прогула и изменении даты увольнения, наниматель на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основании решения суда издает приказ (распоряжение). Ранее внесенная запись об увольнении в трудовой книжке признается недействительной и</w:t>
      </w:r>
      <w:r w:rsidR="004D4259">
        <w:rPr>
          <w:rFonts w:ascii="Times New Roman" w:hAnsi="Times New Roman" w:cs="Times New Roman"/>
          <w:sz w:val="30"/>
          <w:szCs w:val="30"/>
        </w:rPr>
        <w:t> </w:t>
      </w:r>
      <w:r w:rsidRPr="004D4259">
        <w:rPr>
          <w:rFonts w:ascii="Times New Roman" w:hAnsi="Times New Roman" w:cs="Times New Roman"/>
          <w:sz w:val="30"/>
          <w:szCs w:val="30"/>
        </w:rPr>
        <w:t>вносится новая запись об увольнении.</w:t>
      </w:r>
    </w:p>
    <w:p w14:paraId="7CEE7CF5" w14:textId="77777777" w:rsidR="00796581" w:rsidRPr="004D4259" w:rsidRDefault="00796581" w:rsidP="004D4259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D4259">
        <w:rPr>
          <w:rFonts w:ascii="Times New Roman" w:hAnsi="Times New Roman" w:cs="Times New Roman"/>
          <w:sz w:val="30"/>
          <w:szCs w:val="30"/>
        </w:rPr>
        <w:t>При задержке выдачи трудовой книжки по вине нанимателя издается приказ (распоряжение) о новом дне увольнения работника (прекращения трудового договора (контракта), а также вносится запись в трудовую книжку. При этом ранее внесенная запись о дне увольнения признается недействительной (п. 73 Инструкции о трудовых книжках).</w:t>
      </w:r>
    </w:p>
    <w:p w14:paraId="643CB8CA" w14:textId="77777777" w:rsidR="00D36B60" w:rsidRPr="004D4259" w:rsidRDefault="00D36B60" w:rsidP="004D4259">
      <w:pPr>
        <w:jc w:val="both"/>
        <w:rPr>
          <w:sz w:val="30"/>
          <w:szCs w:val="30"/>
        </w:rPr>
      </w:pPr>
    </w:p>
    <w:sectPr w:rsidR="00D36B60" w:rsidRPr="004D4259" w:rsidSect="004D42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81"/>
    <w:rsid w:val="00194FF2"/>
    <w:rsid w:val="004859B2"/>
    <w:rsid w:val="004D4259"/>
    <w:rsid w:val="00682A27"/>
    <w:rsid w:val="006D63BE"/>
    <w:rsid w:val="00796581"/>
    <w:rsid w:val="00D145AB"/>
    <w:rsid w:val="00D3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773B0"/>
  <w15:chartTrackingRefBased/>
  <w15:docId w15:val="{2F089E45-E3CA-48D3-ABA2-29174DFC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965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9658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Mozyr City</cp:lastModifiedBy>
  <cp:revision>2</cp:revision>
  <dcterms:created xsi:type="dcterms:W3CDTF">2022-12-01T11:36:00Z</dcterms:created>
  <dcterms:modified xsi:type="dcterms:W3CDTF">2022-12-01T11:36:00Z</dcterms:modified>
</cp:coreProperties>
</file>